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DE" w:rsidRPr="004301DE" w:rsidRDefault="004301DE" w:rsidP="004301DE">
      <w:pPr>
        <w:jc w:val="left"/>
        <w:rPr>
          <w:sz w:val="24"/>
          <w:szCs w:val="24"/>
        </w:rPr>
      </w:pPr>
    </w:p>
    <w:p w:rsidR="001E6C98" w:rsidRPr="004301DE" w:rsidRDefault="003C6E98" w:rsidP="004301DE">
      <w:pPr>
        <w:jc w:val="right"/>
        <w:rPr>
          <w:sz w:val="24"/>
          <w:szCs w:val="24"/>
        </w:rPr>
      </w:pPr>
      <w:r w:rsidRPr="004301DE">
        <w:rPr>
          <w:rFonts w:hint="eastAsia"/>
          <w:sz w:val="24"/>
          <w:szCs w:val="24"/>
        </w:rPr>
        <w:t>令和</w:t>
      </w:r>
      <w:r w:rsidR="008D0DB3" w:rsidRPr="004301DE">
        <w:rPr>
          <w:rFonts w:hint="eastAsia"/>
          <w:sz w:val="24"/>
          <w:szCs w:val="24"/>
        </w:rPr>
        <w:t xml:space="preserve">　　年　　月　　日</w:t>
      </w:r>
    </w:p>
    <w:p w:rsidR="004301DE" w:rsidRPr="00F91CB1" w:rsidRDefault="004301DE" w:rsidP="004301DE">
      <w:pPr>
        <w:jc w:val="left"/>
        <w:rPr>
          <w:sz w:val="24"/>
          <w:szCs w:val="24"/>
        </w:rPr>
      </w:pPr>
    </w:p>
    <w:p w:rsidR="004301DE" w:rsidRDefault="004301DE" w:rsidP="00120376">
      <w:pPr>
        <w:jc w:val="center"/>
        <w:rPr>
          <w:rFonts w:ascii="ＭＳ ゴシック" w:eastAsia="ＭＳ ゴシック" w:hAnsi="ＭＳ ゴシック"/>
          <w:sz w:val="28"/>
          <w:szCs w:val="28"/>
        </w:rPr>
      </w:pPr>
      <w:bookmarkStart w:id="0" w:name="_GoBack"/>
      <w:bookmarkEnd w:id="0"/>
      <w:r w:rsidRPr="004301DE">
        <w:rPr>
          <w:rFonts w:ascii="ＭＳ ゴシック" w:eastAsia="ＭＳ ゴシック" w:hAnsi="ＭＳ ゴシック" w:hint="eastAsia"/>
          <w:sz w:val="28"/>
          <w:szCs w:val="28"/>
        </w:rPr>
        <w:t>備蓄品資機材等回収希望連絡票</w:t>
      </w:r>
    </w:p>
    <w:p w:rsidR="00EE4A40" w:rsidRDefault="00EE4A40" w:rsidP="00EE4A40">
      <w:pPr>
        <w:rPr>
          <w:rFonts w:ascii="ＭＳ 明朝" w:eastAsia="ＭＳ 明朝" w:hAnsi="ＭＳ 明朝"/>
          <w:sz w:val="24"/>
          <w:szCs w:val="24"/>
        </w:rPr>
      </w:pPr>
    </w:p>
    <w:p w:rsidR="00EE4A40" w:rsidRPr="007E4146" w:rsidRDefault="00EE4A40" w:rsidP="00EE4A40">
      <w:pPr>
        <w:pStyle w:val="a8"/>
        <w:spacing w:line="240" w:lineRule="auto"/>
        <w:ind w:firstLineChars="100" w:firstLine="238"/>
        <w:rPr>
          <w:rFonts w:ascii="ＭＳ 明朝" w:hAnsi="ＭＳ 明朝"/>
          <w:spacing w:val="0"/>
          <w:sz w:val="24"/>
          <w:szCs w:val="24"/>
        </w:rPr>
      </w:pPr>
      <w:r>
        <w:rPr>
          <w:rFonts w:ascii="ＭＳ 明朝" w:hAnsi="ＭＳ 明朝" w:hint="eastAsia"/>
          <w:sz w:val="24"/>
          <w:szCs w:val="24"/>
        </w:rPr>
        <w:t>泉区総務課</w:t>
      </w:r>
    </w:p>
    <w:p w:rsidR="00EE4A40" w:rsidRPr="007E4146" w:rsidRDefault="00EE4A40" w:rsidP="00EE4A40">
      <w:pPr>
        <w:pStyle w:val="a8"/>
        <w:spacing w:line="240" w:lineRule="auto"/>
        <w:rPr>
          <w:rFonts w:ascii="ＭＳ 明朝" w:hAnsi="ＭＳ 明朝"/>
          <w:spacing w:val="0"/>
          <w:sz w:val="24"/>
          <w:szCs w:val="24"/>
        </w:rPr>
      </w:pPr>
    </w:p>
    <w:p w:rsidR="00EE4A40" w:rsidRPr="007E4146" w:rsidRDefault="00EE4A40" w:rsidP="00EE4A40">
      <w:pPr>
        <w:pStyle w:val="a8"/>
        <w:spacing w:line="276" w:lineRule="auto"/>
        <w:jc w:val="right"/>
        <w:rPr>
          <w:rFonts w:ascii="ＭＳ 明朝" w:hAnsi="ＭＳ 明朝"/>
          <w:spacing w:val="0"/>
          <w:sz w:val="24"/>
          <w:szCs w:val="24"/>
        </w:rPr>
      </w:pPr>
      <w:r w:rsidRPr="007E4146">
        <w:rPr>
          <w:rFonts w:ascii="ＭＳ 明朝" w:hAnsi="ＭＳ 明朝" w:hint="eastAsia"/>
          <w:sz w:val="24"/>
          <w:szCs w:val="24"/>
          <w:u w:val="single"/>
        </w:rPr>
        <w:t xml:space="preserve">　　　　　　</w:t>
      </w:r>
      <w:r>
        <w:rPr>
          <w:rFonts w:ascii="ＭＳ 明朝" w:hAnsi="ＭＳ 明朝" w:hint="eastAsia"/>
          <w:sz w:val="24"/>
          <w:szCs w:val="24"/>
          <w:u w:val="single"/>
        </w:rPr>
        <w:t xml:space="preserve">　</w:t>
      </w:r>
      <w:r>
        <w:rPr>
          <w:rFonts w:ascii="ＭＳ 明朝" w:hAnsi="ＭＳ 明朝" w:hint="eastAsia"/>
          <w:sz w:val="24"/>
          <w:szCs w:val="24"/>
        </w:rPr>
        <w:t>学校地域防災拠点運営委員会</w:t>
      </w:r>
    </w:p>
    <w:p w:rsidR="00EE4A40" w:rsidRPr="007E4146" w:rsidRDefault="00EE4A40" w:rsidP="00EE4A40">
      <w:pPr>
        <w:pStyle w:val="a8"/>
        <w:spacing w:line="276" w:lineRule="auto"/>
        <w:jc w:val="right"/>
        <w:rPr>
          <w:rFonts w:ascii="ＭＳ 明朝" w:hAnsi="ＭＳ 明朝"/>
          <w:spacing w:val="0"/>
          <w:sz w:val="24"/>
          <w:szCs w:val="24"/>
        </w:rPr>
      </w:pPr>
      <w:r>
        <w:rPr>
          <w:rFonts w:ascii="ＭＳ 明朝" w:hAnsi="ＭＳ 明朝" w:hint="eastAsia"/>
          <w:sz w:val="24"/>
          <w:szCs w:val="24"/>
        </w:rPr>
        <w:t>委員長</w:t>
      </w:r>
      <w:r w:rsidRPr="007E4146">
        <w:rPr>
          <w:rFonts w:ascii="ＭＳ 明朝" w:hAnsi="ＭＳ 明朝" w:hint="eastAsia"/>
          <w:sz w:val="24"/>
          <w:szCs w:val="24"/>
          <w:u w:val="single"/>
        </w:rPr>
        <w:t xml:space="preserve">　　　　　　　　　　　　</w:t>
      </w:r>
    </w:p>
    <w:p w:rsidR="008D0DB3" w:rsidRPr="00EE4A40" w:rsidRDefault="008D0DB3" w:rsidP="004301DE">
      <w:pPr>
        <w:ind w:right="960"/>
        <w:rPr>
          <w:sz w:val="24"/>
          <w:szCs w:val="24"/>
        </w:rPr>
      </w:pPr>
    </w:p>
    <w:p w:rsidR="008D0DB3" w:rsidRPr="004301DE" w:rsidRDefault="008D0DB3" w:rsidP="004301DE">
      <w:pPr>
        <w:ind w:firstLineChars="100" w:firstLine="240"/>
        <w:jc w:val="left"/>
        <w:rPr>
          <w:sz w:val="24"/>
          <w:szCs w:val="24"/>
        </w:rPr>
      </w:pPr>
      <w:r w:rsidRPr="004301DE">
        <w:rPr>
          <w:rFonts w:hint="eastAsia"/>
          <w:sz w:val="24"/>
          <w:szCs w:val="24"/>
          <w:u w:val="single"/>
        </w:rPr>
        <w:t xml:space="preserve">　　　　　　　　</w:t>
      </w:r>
      <w:r w:rsidRPr="004301DE">
        <w:rPr>
          <w:rFonts w:hint="eastAsia"/>
          <w:sz w:val="24"/>
          <w:szCs w:val="24"/>
        </w:rPr>
        <w:t>学校地域防災拠点防災備蓄庫に保管されている次の備蓄品について、回収を希望します。</w:t>
      </w:r>
    </w:p>
    <w:p w:rsidR="008D0DB3" w:rsidRPr="004301DE" w:rsidRDefault="008D0DB3" w:rsidP="004301DE">
      <w:pPr>
        <w:jc w:val="left"/>
        <w:rPr>
          <w:sz w:val="24"/>
          <w:szCs w:val="24"/>
        </w:rPr>
      </w:pPr>
    </w:p>
    <w:tbl>
      <w:tblPr>
        <w:tblStyle w:val="a7"/>
        <w:tblW w:w="0" w:type="auto"/>
        <w:tblLook w:val="04A0" w:firstRow="1" w:lastRow="0" w:firstColumn="1" w:lastColumn="0" w:noHBand="0" w:noVBand="1"/>
      </w:tblPr>
      <w:tblGrid>
        <w:gridCol w:w="4077"/>
        <w:gridCol w:w="1560"/>
        <w:gridCol w:w="4252"/>
      </w:tblGrid>
      <w:tr w:rsidR="008D0DB3" w:rsidRPr="004301DE" w:rsidTr="004301DE">
        <w:tc>
          <w:tcPr>
            <w:tcW w:w="4077" w:type="dxa"/>
            <w:shd w:val="clear" w:color="auto" w:fill="auto"/>
          </w:tcPr>
          <w:p w:rsidR="008D0DB3" w:rsidRPr="004301DE" w:rsidRDefault="008D0DB3" w:rsidP="004301DE">
            <w:pPr>
              <w:jc w:val="center"/>
              <w:rPr>
                <w:sz w:val="24"/>
                <w:szCs w:val="24"/>
              </w:rPr>
            </w:pPr>
            <w:r w:rsidRPr="004301DE">
              <w:rPr>
                <w:rFonts w:hint="eastAsia"/>
                <w:sz w:val="24"/>
                <w:szCs w:val="24"/>
              </w:rPr>
              <w:t>品目</w:t>
            </w:r>
          </w:p>
        </w:tc>
        <w:tc>
          <w:tcPr>
            <w:tcW w:w="1560" w:type="dxa"/>
            <w:shd w:val="clear" w:color="auto" w:fill="auto"/>
          </w:tcPr>
          <w:p w:rsidR="008D0DB3" w:rsidRPr="004301DE" w:rsidRDefault="008D0DB3" w:rsidP="004301DE">
            <w:pPr>
              <w:jc w:val="center"/>
              <w:rPr>
                <w:sz w:val="24"/>
                <w:szCs w:val="24"/>
              </w:rPr>
            </w:pPr>
            <w:r w:rsidRPr="004301DE">
              <w:rPr>
                <w:rFonts w:hint="eastAsia"/>
                <w:sz w:val="24"/>
                <w:szCs w:val="24"/>
              </w:rPr>
              <w:t>数量</w:t>
            </w:r>
          </w:p>
        </w:tc>
        <w:tc>
          <w:tcPr>
            <w:tcW w:w="4252" w:type="dxa"/>
            <w:shd w:val="clear" w:color="auto" w:fill="auto"/>
          </w:tcPr>
          <w:p w:rsidR="008D0DB3" w:rsidRPr="004301DE" w:rsidRDefault="008D0DB3" w:rsidP="004301DE">
            <w:pPr>
              <w:jc w:val="center"/>
              <w:rPr>
                <w:sz w:val="24"/>
                <w:szCs w:val="24"/>
              </w:rPr>
            </w:pPr>
            <w:r w:rsidRPr="004301DE">
              <w:rPr>
                <w:rFonts w:hint="eastAsia"/>
                <w:sz w:val="24"/>
                <w:szCs w:val="24"/>
              </w:rPr>
              <w:t>備考（外観、保管位置等）</w:t>
            </w:r>
          </w:p>
        </w:tc>
      </w:tr>
      <w:tr w:rsidR="008D0DB3" w:rsidRPr="004301DE" w:rsidTr="004301DE">
        <w:trPr>
          <w:trHeight w:val="706"/>
        </w:trPr>
        <w:tc>
          <w:tcPr>
            <w:tcW w:w="4077" w:type="dxa"/>
            <w:vAlign w:val="center"/>
          </w:tcPr>
          <w:p w:rsidR="008D0DB3" w:rsidRPr="004301DE" w:rsidRDefault="008D0DB3" w:rsidP="004301DE">
            <w:pPr>
              <w:jc w:val="center"/>
              <w:rPr>
                <w:sz w:val="24"/>
                <w:szCs w:val="24"/>
              </w:rPr>
            </w:pPr>
          </w:p>
        </w:tc>
        <w:tc>
          <w:tcPr>
            <w:tcW w:w="1560" w:type="dxa"/>
            <w:vAlign w:val="center"/>
          </w:tcPr>
          <w:p w:rsidR="008D0DB3" w:rsidRPr="004301DE" w:rsidRDefault="008D0DB3" w:rsidP="004301DE">
            <w:pPr>
              <w:jc w:val="center"/>
              <w:rPr>
                <w:sz w:val="24"/>
                <w:szCs w:val="24"/>
              </w:rPr>
            </w:pPr>
          </w:p>
        </w:tc>
        <w:tc>
          <w:tcPr>
            <w:tcW w:w="4252" w:type="dxa"/>
            <w:vAlign w:val="center"/>
          </w:tcPr>
          <w:p w:rsidR="008D0DB3" w:rsidRPr="004301DE" w:rsidRDefault="008D0DB3" w:rsidP="004301DE">
            <w:pPr>
              <w:rPr>
                <w:sz w:val="24"/>
                <w:szCs w:val="24"/>
              </w:rPr>
            </w:pPr>
          </w:p>
        </w:tc>
      </w:tr>
      <w:tr w:rsidR="008D0DB3" w:rsidRPr="004301DE" w:rsidTr="004301DE">
        <w:trPr>
          <w:trHeight w:val="706"/>
        </w:trPr>
        <w:tc>
          <w:tcPr>
            <w:tcW w:w="4077" w:type="dxa"/>
            <w:vAlign w:val="center"/>
          </w:tcPr>
          <w:p w:rsidR="008D0DB3" w:rsidRPr="004301DE" w:rsidRDefault="008D0DB3" w:rsidP="004301DE">
            <w:pPr>
              <w:jc w:val="center"/>
              <w:rPr>
                <w:sz w:val="24"/>
                <w:szCs w:val="24"/>
              </w:rPr>
            </w:pPr>
          </w:p>
        </w:tc>
        <w:tc>
          <w:tcPr>
            <w:tcW w:w="1560" w:type="dxa"/>
            <w:vAlign w:val="center"/>
          </w:tcPr>
          <w:p w:rsidR="008D0DB3" w:rsidRPr="004301DE" w:rsidRDefault="008D0DB3" w:rsidP="004301DE">
            <w:pPr>
              <w:jc w:val="center"/>
              <w:rPr>
                <w:sz w:val="24"/>
                <w:szCs w:val="24"/>
              </w:rPr>
            </w:pPr>
          </w:p>
        </w:tc>
        <w:tc>
          <w:tcPr>
            <w:tcW w:w="4252" w:type="dxa"/>
            <w:vAlign w:val="center"/>
          </w:tcPr>
          <w:p w:rsidR="008D0DB3" w:rsidRPr="004301DE" w:rsidRDefault="008D0DB3" w:rsidP="004301DE">
            <w:pPr>
              <w:rPr>
                <w:sz w:val="24"/>
                <w:szCs w:val="24"/>
              </w:rPr>
            </w:pPr>
          </w:p>
        </w:tc>
      </w:tr>
      <w:tr w:rsidR="008D0DB3" w:rsidRPr="004301DE" w:rsidTr="004301DE">
        <w:trPr>
          <w:trHeight w:val="706"/>
        </w:trPr>
        <w:tc>
          <w:tcPr>
            <w:tcW w:w="4077" w:type="dxa"/>
            <w:vAlign w:val="center"/>
          </w:tcPr>
          <w:p w:rsidR="008D0DB3" w:rsidRPr="004301DE" w:rsidRDefault="008D0DB3" w:rsidP="004301DE">
            <w:pPr>
              <w:jc w:val="center"/>
              <w:rPr>
                <w:sz w:val="24"/>
                <w:szCs w:val="24"/>
              </w:rPr>
            </w:pPr>
          </w:p>
        </w:tc>
        <w:tc>
          <w:tcPr>
            <w:tcW w:w="1560" w:type="dxa"/>
            <w:vAlign w:val="center"/>
          </w:tcPr>
          <w:p w:rsidR="008D0DB3" w:rsidRPr="004301DE" w:rsidRDefault="008D0DB3" w:rsidP="004301DE">
            <w:pPr>
              <w:jc w:val="center"/>
              <w:rPr>
                <w:sz w:val="24"/>
                <w:szCs w:val="24"/>
              </w:rPr>
            </w:pPr>
          </w:p>
        </w:tc>
        <w:tc>
          <w:tcPr>
            <w:tcW w:w="4252" w:type="dxa"/>
            <w:vAlign w:val="center"/>
          </w:tcPr>
          <w:p w:rsidR="008D0DB3" w:rsidRPr="004301DE" w:rsidRDefault="008D0DB3" w:rsidP="004301DE">
            <w:pPr>
              <w:rPr>
                <w:sz w:val="24"/>
                <w:szCs w:val="24"/>
              </w:rPr>
            </w:pPr>
          </w:p>
        </w:tc>
      </w:tr>
      <w:tr w:rsidR="008D0DB3" w:rsidRPr="004301DE" w:rsidTr="004301DE">
        <w:trPr>
          <w:trHeight w:val="706"/>
        </w:trPr>
        <w:tc>
          <w:tcPr>
            <w:tcW w:w="4077" w:type="dxa"/>
            <w:vAlign w:val="center"/>
          </w:tcPr>
          <w:p w:rsidR="008D0DB3" w:rsidRPr="004301DE" w:rsidRDefault="008D0DB3" w:rsidP="004301DE">
            <w:pPr>
              <w:jc w:val="center"/>
              <w:rPr>
                <w:sz w:val="24"/>
                <w:szCs w:val="24"/>
              </w:rPr>
            </w:pPr>
          </w:p>
        </w:tc>
        <w:tc>
          <w:tcPr>
            <w:tcW w:w="1560" w:type="dxa"/>
            <w:vAlign w:val="center"/>
          </w:tcPr>
          <w:p w:rsidR="008D0DB3" w:rsidRPr="004301DE" w:rsidRDefault="008D0DB3" w:rsidP="004301DE">
            <w:pPr>
              <w:jc w:val="center"/>
              <w:rPr>
                <w:sz w:val="24"/>
                <w:szCs w:val="24"/>
              </w:rPr>
            </w:pPr>
          </w:p>
        </w:tc>
        <w:tc>
          <w:tcPr>
            <w:tcW w:w="4252" w:type="dxa"/>
            <w:vAlign w:val="center"/>
          </w:tcPr>
          <w:p w:rsidR="008D0DB3" w:rsidRPr="004301DE" w:rsidRDefault="008D0DB3" w:rsidP="004301DE">
            <w:pPr>
              <w:rPr>
                <w:sz w:val="24"/>
                <w:szCs w:val="24"/>
              </w:rPr>
            </w:pPr>
          </w:p>
        </w:tc>
      </w:tr>
      <w:tr w:rsidR="008D0DB3" w:rsidRPr="004301DE" w:rsidTr="004301DE">
        <w:trPr>
          <w:trHeight w:val="706"/>
        </w:trPr>
        <w:tc>
          <w:tcPr>
            <w:tcW w:w="4077" w:type="dxa"/>
            <w:vAlign w:val="center"/>
          </w:tcPr>
          <w:p w:rsidR="008D0DB3" w:rsidRPr="004301DE" w:rsidRDefault="008D0DB3" w:rsidP="004301DE">
            <w:pPr>
              <w:jc w:val="center"/>
              <w:rPr>
                <w:sz w:val="24"/>
                <w:szCs w:val="24"/>
              </w:rPr>
            </w:pPr>
          </w:p>
        </w:tc>
        <w:tc>
          <w:tcPr>
            <w:tcW w:w="1560" w:type="dxa"/>
            <w:vAlign w:val="center"/>
          </w:tcPr>
          <w:p w:rsidR="008D0DB3" w:rsidRPr="004301DE" w:rsidRDefault="008D0DB3" w:rsidP="004301DE">
            <w:pPr>
              <w:jc w:val="center"/>
              <w:rPr>
                <w:sz w:val="24"/>
                <w:szCs w:val="24"/>
              </w:rPr>
            </w:pPr>
          </w:p>
        </w:tc>
        <w:tc>
          <w:tcPr>
            <w:tcW w:w="4252" w:type="dxa"/>
            <w:vAlign w:val="center"/>
          </w:tcPr>
          <w:p w:rsidR="008D0DB3" w:rsidRPr="004301DE" w:rsidRDefault="008D0DB3" w:rsidP="004301DE">
            <w:pPr>
              <w:rPr>
                <w:sz w:val="24"/>
                <w:szCs w:val="24"/>
              </w:rPr>
            </w:pPr>
          </w:p>
        </w:tc>
      </w:tr>
      <w:tr w:rsidR="008D0DB3" w:rsidRPr="004301DE" w:rsidTr="004301DE">
        <w:trPr>
          <w:trHeight w:val="706"/>
        </w:trPr>
        <w:tc>
          <w:tcPr>
            <w:tcW w:w="4077" w:type="dxa"/>
            <w:vAlign w:val="center"/>
          </w:tcPr>
          <w:p w:rsidR="008D0DB3" w:rsidRPr="004301DE" w:rsidRDefault="008D0DB3" w:rsidP="004301DE">
            <w:pPr>
              <w:jc w:val="center"/>
              <w:rPr>
                <w:sz w:val="24"/>
                <w:szCs w:val="24"/>
              </w:rPr>
            </w:pPr>
          </w:p>
        </w:tc>
        <w:tc>
          <w:tcPr>
            <w:tcW w:w="1560" w:type="dxa"/>
            <w:vAlign w:val="center"/>
          </w:tcPr>
          <w:p w:rsidR="008D0DB3" w:rsidRPr="004301DE" w:rsidRDefault="008D0DB3" w:rsidP="004301DE">
            <w:pPr>
              <w:jc w:val="center"/>
              <w:rPr>
                <w:sz w:val="24"/>
                <w:szCs w:val="24"/>
              </w:rPr>
            </w:pPr>
          </w:p>
        </w:tc>
        <w:tc>
          <w:tcPr>
            <w:tcW w:w="4252" w:type="dxa"/>
            <w:vAlign w:val="center"/>
          </w:tcPr>
          <w:p w:rsidR="008D0DB3" w:rsidRPr="004301DE" w:rsidRDefault="008D0DB3" w:rsidP="004301DE">
            <w:pPr>
              <w:rPr>
                <w:sz w:val="24"/>
                <w:szCs w:val="24"/>
              </w:rPr>
            </w:pPr>
          </w:p>
        </w:tc>
      </w:tr>
    </w:tbl>
    <w:p w:rsidR="008D0DB3" w:rsidRPr="004301DE" w:rsidRDefault="008D0DB3" w:rsidP="004301DE">
      <w:pPr>
        <w:jc w:val="left"/>
        <w:rPr>
          <w:sz w:val="24"/>
          <w:szCs w:val="24"/>
        </w:rPr>
      </w:pPr>
    </w:p>
    <w:p w:rsidR="008D0DB3" w:rsidRPr="004301DE" w:rsidRDefault="00D916C0" w:rsidP="004301DE">
      <w:pPr>
        <w:ind w:left="240" w:hangingChars="100" w:hanging="240"/>
        <w:jc w:val="left"/>
        <w:rPr>
          <w:sz w:val="24"/>
          <w:szCs w:val="24"/>
        </w:rPr>
      </w:pPr>
      <w:r w:rsidRPr="004301DE">
        <w:rPr>
          <w:rFonts w:hint="eastAsia"/>
          <w:sz w:val="24"/>
          <w:szCs w:val="24"/>
        </w:rPr>
        <w:t>※回収できるのは横浜市が配置した資機材に限ります</w:t>
      </w:r>
      <w:r w:rsidR="008D0DB3" w:rsidRPr="004301DE">
        <w:rPr>
          <w:rFonts w:hint="eastAsia"/>
          <w:sz w:val="24"/>
          <w:szCs w:val="24"/>
        </w:rPr>
        <w:t>（過去の訓練等で使用するために各地域防災拠点で購入したものは回収対象としません）</w:t>
      </w:r>
      <w:r w:rsidRPr="004301DE">
        <w:rPr>
          <w:rFonts w:hint="eastAsia"/>
          <w:sz w:val="24"/>
          <w:szCs w:val="24"/>
        </w:rPr>
        <w:t>。</w:t>
      </w:r>
    </w:p>
    <w:p w:rsidR="008D0DB3" w:rsidRPr="004301DE" w:rsidRDefault="008D0DB3" w:rsidP="004301DE">
      <w:pPr>
        <w:ind w:left="240" w:hangingChars="100" w:hanging="240"/>
        <w:jc w:val="left"/>
        <w:rPr>
          <w:sz w:val="24"/>
          <w:szCs w:val="24"/>
        </w:rPr>
      </w:pPr>
      <w:r w:rsidRPr="004301DE">
        <w:rPr>
          <w:rFonts w:hint="eastAsia"/>
          <w:sz w:val="24"/>
          <w:szCs w:val="24"/>
        </w:rPr>
        <w:t>※回収を希望する備蓄品については防災備蓄庫入口近くにまとめていただきますようお願いします。</w:t>
      </w:r>
    </w:p>
    <w:sectPr w:rsidR="008D0DB3" w:rsidRPr="004301DE" w:rsidSect="004301D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B3" w:rsidRDefault="008D0DB3" w:rsidP="008D0DB3">
      <w:r>
        <w:separator/>
      </w:r>
    </w:p>
  </w:endnote>
  <w:endnote w:type="continuationSeparator" w:id="0">
    <w:p w:rsidR="008D0DB3" w:rsidRDefault="008D0DB3" w:rsidP="008D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B3" w:rsidRDefault="008D0DB3" w:rsidP="008D0DB3">
      <w:r>
        <w:separator/>
      </w:r>
    </w:p>
  </w:footnote>
  <w:footnote w:type="continuationSeparator" w:id="0">
    <w:p w:rsidR="008D0DB3" w:rsidRDefault="008D0DB3" w:rsidP="008D0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80B" w:rsidRPr="004301DE" w:rsidRDefault="0091180B" w:rsidP="0091180B">
    <w:pPr>
      <w:pStyle w:val="a3"/>
      <w:jc w:val="right"/>
      <w:rPr>
        <w:rFonts w:ascii="ＭＳ Ｐゴシック" w:eastAsia="ＭＳ Ｐゴシック" w:hAnsi="ＭＳ Ｐゴシック"/>
        <w:sz w:val="20"/>
        <w:szCs w:val="20"/>
      </w:rPr>
    </w:pPr>
    <w:r w:rsidRPr="004301DE">
      <w:rPr>
        <w:rFonts w:ascii="ＭＳ Ｐゴシック" w:eastAsia="ＭＳ Ｐゴシック" w:hAnsi="ＭＳ Ｐゴシック" w:hint="eastAsia"/>
        <w:sz w:val="20"/>
        <w:szCs w:val="20"/>
      </w:rPr>
      <w:t>第７号様式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6C1"/>
    <w:rsid w:val="00120376"/>
    <w:rsid w:val="001E6C98"/>
    <w:rsid w:val="003C6E98"/>
    <w:rsid w:val="004301DE"/>
    <w:rsid w:val="008D0DB3"/>
    <w:rsid w:val="0091180B"/>
    <w:rsid w:val="00BB5E6F"/>
    <w:rsid w:val="00D916C0"/>
    <w:rsid w:val="00EE4A40"/>
    <w:rsid w:val="00F416C1"/>
    <w:rsid w:val="00F91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1F7790"/>
  <w15:docId w15:val="{54890DA3-83D9-472D-80D1-6DC032EAF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0DB3"/>
    <w:pPr>
      <w:tabs>
        <w:tab w:val="center" w:pos="4252"/>
        <w:tab w:val="right" w:pos="8504"/>
      </w:tabs>
      <w:snapToGrid w:val="0"/>
    </w:pPr>
  </w:style>
  <w:style w:type="character" w:customStyle="1" w:styleId="a4">
    <w:name w:val="ヘッダー (文字)"/>
    <w:basedOn w:val="a0"/>
    <w:link w:val="a3"/>
    <w:uiPriority w:val="99"/>
    <w:rsid w:val="008D0DB3"/>
  </w:style>
  <w:style w:type="paragraph" w:styleId="a5">
    <w:name w:val="footer"/>
    <w:basedOn w:val="a"/>
    <w:link w:val="a6"/>
    <w:uiPriority w:val="99"/>
    <w:unhideWhenUsed/>
    <w:rsid w:val="008D0DB3"/>
    <w:pPr>
      <w:tabs>
        <w:tab w:val="center" w:pos="4252"/>
        <w:tab w:val="right" w:pos="8504"/>
      </w:tabs>
      <w:snapToGrid w:val="0"/>
    </w:pPr>
  </w:style>
  <w:style w:type="character" w:customStyle="1" w:styleId="a6">
    <w:name w:val="フッター (文字)"/>
    <w:basedOn w:val="a0"/>
    <w:link w:val="a5"/>
    <w:uiPriority w:val="99"/>
    <w:rsid w:val="008D0DB3"/>
  </w:style>
  <w:style w:type="table" w:styleId="a7">
    <w:name w:val="Table Grid"/>
    <w:basedOn w:val="a1"/>
    <w:uiPriority w:val="59"/>
    <w:rsid w:val="008D0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4301DE"/>
    <w:pPr>
      <w:widowControl w:val="0"/>
      <w:wordWrap w:val="0"/>
      <w:autoSpaceDE w:val="0"/>
      <w:autoSpaceDN w:val="0"/>
      <w:adjustRightInd w:val="0"/>
      <w:spacing w:line="297" w:lineRule="atLeast"/>
      <w:jc w:val="both"/>
    </w:pPr>
    <w:rPr>
      <w:rFonts w:ascii="Times New Roman" w:eastAsia="ＭＳ 明朝" w:hAnsi="Times New Roman" w:cs="Times New Roman"/>
      <w:spacing w:val="-1"/>
      <w:kern w:val="0"/>
      <w:szCs w:val="21"/>
    </w:rPr>
  </w:style>
  <w:style w:type="paragraph" w:styleId="a9">
    <w:name w:val="Balloon Text"/>
    <w:basedOn w:val="a"/>
    <w:link w:val="aa"/>
    <w:uiPriority w:val="99"/>
    <w:semiHidden/>
    <w:unhideWhenUsed/>
    <w:rsid w:val="001203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03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藤森</dc:creator>
  <cp:keywords/>
  <dc:description/>
  <cp:lastModifiedBy>鈴本 香緒里</cp:lastModifiedBy>
  <cp:revision>9</cp:revision>
  <cp:lastPrinted>2021-05-13T02:40:00Z</cp:lastPrinted>
  <dcterms:created xsi:type="dcterms:W3CDTF">2015-05-11T11:06:00Z</dcterms:created>
  <dcterms:modified xsi:type="dcterms:W3CDTF">2021-05-13T02:40:00Z</dcterms:modified>
</cp:coreProperties>
</file>