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1F4B5E2" w:rsidR="00955063" w:rsidRDefault="00955063">
            <w:r>
              <w:rPr>
                <w:rFonts w:hint="eastAsia"/>
              </w:rPr>
              <w:t xml:space="preserve">　１部</w:t>
            </w:r>
            <w:r w:rsidRPr="00C41EDB">
              <w:rPr>
                <w:rFonts w:hint="eastAsia"/>
              </w:rPr>
              <w:t>あたり</w:t>
            </w:r>
            <w:r w:rsidRPr="00C41EDB">
              <w:t>50</w:t>
            </w:r>
            <w:r w:rsidRPr="00C41EDB">
              <w:rPr>
                <w:rFonts w:hint="eastAsia"/>
              </w:rPr>
              <w:t>ページ程度を</w:t>
            </w:r>
            <w:r>
              <w:rPr>
                <w:rFonts w:hint="eastAsia"/>
              </w:rPr>
              <w:t>限度に作成してください。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43CA46C2" w14:textId="203913F0" w:rsidR="000A1552" w:rsidRDefault="000A1552" w:rsidP="004A2E9C">
            <w:pPr>
              <w:rPr>
                <w:rFonts w:hint="eastAsia"/>
              </w:rPr>
            </w:pPr>
          </w:p>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7BFA0BBB" w14:textId="5678E3CB" w:rsidR="00F101AA" w:rsidRDefault="00F101AA" w:rsidP="000A1552">
            <w:pPr>
              <w:rPr>
                <w:rFonts w:hint="eastAsia"/>
              </w:rPr>
            </w:pPr>
          </w:p>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5F46BB46" w14:textId="69246672" w:rsidR="00F101AA" w:rsidRDefault="00F101AA" w:rsidP="000A1552">
            <w:pPr>
              <w:rPr>
                <w:rFonts w:hint="eastAsia"/>
              </w:rPr>
            </w:pPr>
          </w:p>
        </w:tc>
      </w:tr>
    </w:tbl>
    <w:p w14:paraId="08BDD256" w14:textId="77777777" w:rsidR="003761A8" w:rsidRDefault="003761A8" w:rsidP="00C31997">
      <w:pPr>
        <w:rPr>
          <w:rFonts w:ascii="ＭＳ ゴシック" w:eastAsia="ＭＳ ゴシック" w:hAnsi="ＭＳ ゴシック"/>
          <w:u w:val="single"/>
        </w:rPr>
      </w:pPr>
    </w:p>
    <w:p w14:paraId="6E9526F8" w14:textId="77777777" w:rsidR="003761A8" w:rsidRDefault="003761A8" w:rsidP="00C31997">
      <w:pPr>
        <w:rPr>
          <w:rFonts w:ascii="ＭＳ ゴシック" w:eastAsia="ＭＳ ゴシック" w:hAnsi="ＭＳ ゴシック"/>
          <w:u w:val="single"/>
        </w:rPr>
      </w:pPr>
    </w:p>
    <w:p w14:paraId="38E44B4A" w14:textId="77777777" w:rsidR="003761A8" w:rsidRDefault="003761A8" w:rsidP="00C31997">
      <w:pPr>
        <w:rPr>
          <w:rFonts w:ascii="ＭＳ ゴシック" w:eastAsia="ＭＳ ゴシック" w:hAnsi="ＭＳ ゴシック"/>
          <w:u w:val="single"/>
        </w:rPr>
      </w:pPr>
    </w:p>
    <w:p w14:paraId="28F3C218" w14:textId="77777777" w:rsidR="003761A8" w:rsidRDefault="003761A8" w:rsidP="00C31997">
      <w:pPr>
        <w:rPr>
          <w:rFonts w:ascii="ＭＳ ゴシック" w:eastAsia="ＭＳ ゴシック" w:hAnsi="ＭＳ ゴシック"/>
          <w:u w:val="single"/>
        </w:rPr>
      </w:pPr>
    </w:p>
    <w:p w14:paraId="3746F971" w14:textId="77777777" w:rsidR="003761A8" w:rsidRDefault="003761A8" w:rsidP="00C31997">
      <w:pPr>
        <w:rPr>
          <w:rFonts w:ascii="ＭＳ ゴシック" w:eastAsia="ＭＳ ゴシック" w:hAnsi="ＭＳ ゴシック"/>
          <w:u w:val="single"/>
        </w:rPr>
      </w:pPr>
    </w:p>
    <w:p w14:paraId="706DD178" w14:textId="77777777" w:rsidR="003761A8" w:rsidRDefault="003761A8" w:rsidP="00C31997">
      <w:pPr>
        <w:rPr>
          <w:rFonts w:ascii="ＭＳ ゴシック" w:eastAsia="ＭＳ ゴシック" w:hAnsi="ＭＳ ゴシック"/>
          <w:u w:val="single"/>
        </w:rPr>
      </w:pPr>
    </w:p>
    <w:p w14:paraId="30B0D786" w14:textId="38DC246A"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7062F633" w14:textId="6EE4E62D" w:rsidR="00F101AA" w:rsidRDefault="00F101AA" w:rsidP="000A1552">
            <w:pPr>
              <w:rPr>
                <w:rFonts w:hint="eastAsia"/>
              </w:rPr>
            </w:pPr>
          </w:p>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645ADD1F" w14:textId="7A223EC8" w:rsidR="000A1552" w:rsidRDefault="000A1552" w:rsidP="000A1552">
            <w:pPr>
              <w:rPr>
                <w:rFonts w:hint="eastAsia"/>
              </w:rPr>
            </w:pPr>
          </w:p>
          <w:p w14:paraId="4F756035" w14:textId="4009D610" w:rsidR="00F101AA" w:rsidRDefault="00F101AA" w:rsidP="000A1552">
            <w:pPr>
              <w:rPr>
                <w:rFonts w:hint="eastAsia"/>
              </w:rPr>
            </w:pPr>
          </w:p>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19C4C4B1" w14:textId="69EE6840" w:rsidR="00F101AA" w:rsidRDefault="00F101AA" w:rsidP="000A1552">
            <w:pPr>
              <w:rPr>
                <w:rFonts w:hint="eastAsia"/>
              </w:rPr>
            </w:pPr>
          </w:p>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5701CCFB" w14:textId="0ECF6F34" w:rsidR="000A1552" w:rsidRDefault="000A1552" w:rsidP="000A1552">
            <w:pPr>
              <w:rPr>
                <w:rFonts w:hint="eastAsia"/>
              </w:rPr>
            </w:pPr>
          </w:p>
          <w:p w14:paraId="7B21956B" w14:textId="77777777" w:rsidR="00F101AA" w:rsidRDefault="00F101AA" w:rsidP="000A1552"/>
        </w:tc>
      </w:tr>
    </w:tbl>
    <w:p w14:paraId="1214E034" w14:textId="77777777" w:rsidR="003761A8" w:rsidRDefault="003761A8" w:rsidP="00C31997">
      <w:pPr>
        <w:rPr>
          <w:rFonts w:ascii="ＭＳ ゴシック" w:eastAsia="ＭＳ ゴシック" w:hAnsi="ＭＳ ゴシック"/>
          <w:u w:val="single"/>
        </w:rPr>
      </w:pPr>
    </w:p>
    <w:p w14:paraId="3A8E3098" w14:textId="77777777" w:rsidR="003761A8" w:rsidRDefault="003761A8" w:rsidP="00C31997">
      <w:pPr>
        <w:rPr>
          <w:rFonts w:ascii="ＭＳ ゴシック" w:eastAsia="ＭＳ ゴシック" w:hAnsi="ＭＳ ゴシック"/>
          <w:u w:val="single"/>
        </w:rPr>
      </w:pPr>
    </w:p>
    <w:p w14:paraId="0250D144" w14:textId="77777777" w:rsidR="003761A8" w:rsidRDefault="003761A8" w:rsidP="00C31997">
      <w:pPr>
        <w:rPr>
          <w:rFonts w:ascii="ＭＳ ゴシック" w:eastAsia="ＭＳ ゴシック" w:hAnsi="ＭＳ ゴシック"/>
          <w:u w:val="single"/>
        </w:rPr>
      </w:pPr>
    </w:p>
    <w:p w14:paraId="425CAAA1" w14:textId="77777777" w:rsidR="003761A8" w:rsidRDefault="003761A8" w:rsidP="00C31997">
      <w:pPr>
        <w:rPr>
          <w:rFonts w:ascii="ＭＳ ゴシック" w:eastAsia="ＭＳ ゴシック" w:hAnsi="ＭＳ ゴシック"/>
          <w:u w:val="single"/>
        </w:rPr>
      </w:pPr>
    </w:p>
    <w:p w14:paraId="4CA30E50" w14:textId="77777777" w:rsidR="003761A8" w:rsidRDefault="003761A8" w:rsidP="00C31997">
      <w:pPr>
        <w:rPr>
          <w:rFonts w:ascii="ＭＳ ゴシック" w:eastAsia="ＭＳ ゴシック" w:hAnsi="ＭＳ ゴシック"/>
          <w:u w:val="single"/>
        </w:rPr>
      </w:pPr>
    </w:p>
    <w:p w14:paraId="20894049" w14:textId="77777777" w:rsidR="003761A8" w:rsidRDefault="003761A8" w:rsidP="00C31997">
      <w:pPr>
        <w:rPr>
          <w:rFonts w:ascii="ＭＳ ゴシック" w:eastAsia="ＭＳ ゴシック" w:hAnsi="ＭＳ ゴシック"/>
          <w:u w:val="single"/>
        </w:rPr>
      </w:pPr>
    </w:p>
    <w:p w14:paraId="160133AC" w14:textId="77777777" w:rsidR="003761A8" w:rsidRDefault="003761A8" w:rsidP="00C31997">
      <w:pPr>
        <w:rPr>
          <w:rFonts w:ascii="ＭＳ ゴシック" w:eastAsia="ＭＳ ゴシック" w:hAnsi="ＭＳ ゴシック"/>
          <w:u w:val="single"/>
        </w:rPr>
      </w:pPr>
    </w:p>
    <w:p w14:paraId="583390F2" w14:textId="4C73EABD"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1A3E853" w14:textId="669119D4" w:rsidR="00F101AA" w:rsidRDefault="00F101AA" w:rsidP="000A1552">
            <w:pPr>
              <w:rPr>
                <w:rFonts w:hint="eastAsia"/>
              </w:rPr>
            </w:pPr>
          </w:p>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2DE7664B" w14:textId="6A5AD1A8" w:rsidR="00F101AA" w:rsidRDefault="00F101AA" w:rsidP="000A1552">
            <w:pPr>
              <w:rPr>
                <w:rFonts w:hint="eastAsia"/>
              </w:rPr>
            </w:pPr>
          </w:p>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t xml:space="preserve">　</w:t>
            </w:r>
          </w:p>
          <w:p w14:paraId="546539A2" w14:textId="77777777" w:rsidR="00EB67B8" w:rsidRDefault="00EB67B8" w:rsidP="000A1552"/>
          <w:p w14:paraId="43474C58" w14:textId="1CD05D68" w:rsidR="00F101AA" w:rsidRDefault="00F101AA" w:rsidP="000A1552">
            <w:pPr>
              <w:rPr>
                <w:rFonts w:hint="eastAsia"/>
              </w:rPr>
            </w:pPr>
          </w:p>
        </w:tc>
      </w:tr>
    </w:tbl>
    <w:p w14:paraId="79AF17A5" w14:textId="7E5086C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0AB9732F" w14:textId="7F8EF2F9" w:rsidR="00F101AA" w:rsidRDefault="00F101AA" w:rsidP="000A1552">
            <w:pPr>
              <w:rPr>
                <w:rFonts w:hint="eastAsia"/>
              </w:rPr>
            </w:pPr>
          </w:p>
        </w:tc>
      </w:tr>
    </w:tbl>
    <w:p w14:paraId="67E13A97" w14:textId="2A0C25FB" w:rsidR="00A3581E" w:rsidRDefault="00A3581E" w:rsidP="00A3581E"/>
    <w:p w14:paraId="2F19E660" w14:textId="0FA7C2B3" w:rsidR="003761A8" w:rsidRDefault="003761A8" w:rsidP="00A3581E"/>
    <w:p w14:paraId="31E50DFE" w14:textId="3B568F42" w:rsidR="003761A8" w:rsidRDefault="003761A8" w:rsidP="00A3581E"/>
    <w:p w14:paraId="02C2A37B" w14:textId="77777777" w:rsidR="003761A8" w:rsidRDefault="003761A8" w:rsidP="00A3581E">
      <w:pPr>
        <w:rPr>
          <w:rFonts w:hint="eastAsia"/>
        </w:rPr>
      </w:pPr>
    </w:p>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A9D8619" w14:textId="11350D70" w:rsidR="00A3581E" w:rsidRDefault="00A3581E" w:rsidP="00776F6B">
            <w:pPr>
              <w:rPr>
                <w:rFonts w:hint="eastAsia"/>
              </w:rPr>
            </w:pPr>
          </w:p>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6AD3999A" w14:textId="38A7419C" w:rsidR="00F101AA" w:rsidRDefault="00F101AA" w:rsidP="000A1552">
            <w:pPr>
              <w:rPr>
                <w:rFonts w:hint="eastAsia"/>
              </w:rPr>
            </w:pPr>
          </w:p>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77623567" w14:textId="038CC90E" w:rsidR="00F101AA" w:rsidRDefault="00F101AA" w:rsidP="000A1552">
            <w:pPr>
              <w:rPr>
                <w:rFonts w:hint="eastAsia"/>
              </w:rPr>
            </w:pPr>
          </w:p>
        </w:tc>
      </w:tr>
    </w:tbl>
    <w:p w14:paraId="512CA4D5" w14:textId="77777777" w:rsidR="003761A8" w:rsidRDefault="003761A8" w:rsidP="000A1552">
      <w:pPr>
        <w:ind w:firstLineChars="100" w:firstLine="210"/>
        <w:rPr>
          <w:rFonts w:ascii="ＭＳ ゴシック" w:eastAsia="ＭＳ ゴシック" w:hAnsi="ＭＳ ゴシック"/>
        </w:rPr>
      </w:pPr>
    </w:p>
    <w:p w14:paraId="4F7C6D09" w14:textId="4B09C739"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38BC5207" w:rsidR="00EB67B8" w:rsidRDefault="00EB67B8" w:rsidP="00EB67B8"/>
    <w:p w14:paraId="2BA3976F" w14:textId="3DF53C57" w:rsidR="003761A8" w:rsidRDefault="003761A8" w:rsidP="00EB67B8"/>
    <w:p w14:paraId="0418A63B" w14:textId="40ADE9FE" w:rsidR="003761A8" w:rsidRDefault="003761A8" w:rsidP="00EB67B8"/>
    <w:p w14:paraId="6AF696D4" w14:textId="11052FE4" w:rsidR="003761A8" w:rsidRDefault="003761A8" w:rsidP="00EB67B8"/>
    <w:p w14:paraId="0F0AEE76" w14:textId="77777777" w:rsidR="003761A8" w:rsidRDefault="003761A8" w:rsidP="00EB67B8">
      <w:pPr>
        <w:rPr>
          <w:rFonts w:hint="eastAsia"/>
        </w:rPr>
      </w:pPr>
    </w:p>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3A408FF2" w14:textId="6A50E145" w:rsidR="00EB67B8" w:rsidRDefault="00EB67B8" w:rsidP="000A1552">
            <w:pPr>
              <w:rPr>
                <w:rFonts w:hint="eastAsia"/>
              </w:rPr>
            </w:pPr>
          </w:p>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73236252" w14:textId="7439B95A" w:rsidR="000A1552" w:rsidRDefault="000A1552" w:rsidP="000A1552">
            <w:pPr>
              <w:rPr>
                <w:rFonts w:hint="eastAsia"/>
              </w:rPr>
            </w:pPr>
          </w:p>
          <w:p w14:paraId="2F7FDFCC" w14:textId="77777777" w:rsidR="00F101AA" w:rsidRDefault="00F101AA" w:rsidP="000A1552"/>
        </w:tc>
      </w:tr>
    </w:tbl>
    <w:p w14:paraId="49FE8119" w14:textId="77777777" w:rsidR="003761A8" w:rsidRDefault="003761A8" w:rsidP="00B80308">
      <w:pPr>
        <w:rPr>
          <w:rFonts w:hint="eastAsia"/>
        </w:rPr>
      </w:pPr>
    </w:p>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A09DC2C" w14:textId="486572FE" w:rsidR="00F101AA" w:rsidRDefault="00F101AA" w:rsidP="000A1552">
            <w:pPr>
              <w:rPr>
                <w:rFonts w:hint="eastAsia"/>
              </w:rPr>
            </w:pPr>
          </w:p>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7093BF2D" w14:textId="69F61DC5" w:rsidR="000A1552" w:rsidRDefault="00B80308" w:rsidP="000A1552">
            <w:pPr>
              <w:rPr>
                <w:rFonts w:hint="eastAsia"/>
              </w:rPr>
            </w:pPr>
            <w:r>
              <w:rPr>
                <w:rFonts w:hint="eastAsia"/>
              </w:rPr>
              <w:t xml:space="preserve">　</w:t>
            </w:r>
          </w:p>
          <w:p w14:paraId="6F1A1D0D" w14:textId="77777777" w:rsidR="00B80308" w:rsidRDefault="00B80308" w:rsidP="000A1552"/>
          <w:p w14:paraId="57D977BA" w14:textId="77777777" w:rsidR="00F101AA" w:rsidRDefault="00F101AA" w:rsidP="000A1552"/>
        </w:tc>
      </w:tr>
    </w:tbl>
    <w:p w14:paraId="578388F3" w14:textId="21E0F778" w:rsidR="007D76DA" w:rsidRDefault="007D76DA" w:rsidP="00B80308"/>
    <w:p w14:paraId="4E827575" w14:textId="7DE0F28D" w:rsidR="003761A8" w:rsidRDefault="003761A8" w:rsidP="00B80308"/>
    <w:p w14:paraId="39C5FE63" w14:textId="7BBCFCD8" w:rsidR="003761A8" w:rsidRDefault="003761A8" w:rsidP="00B80308"/>
    <w:p w14:paraId="1C3CE55B" w14:textId="67378356" w:rsidR="003761A8" w:rsidRDefault="003761A8" w:rsidP="00B80308"/>
    <w:p w14:paraId="57B66BAF" w14:textId="77777777" w:rsidR="003761A8" w:rsidRDefault="003761A8" w:rsidP="00B80308">
      <w:pPr>
        <w:rPr>
          <w:rFonts w:hint="eastAsia"/>
        </w:rPr>
      </w:pPr>
    </w:p>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0509E882" w14:textId="255F5DEC" w:rsidR="00F101AA" w:rsidRDefault="00F101AA" w:rsidP="000A1552">
            <w:pPr>
              <w:rPr>
                <w:rFonts w:hint="eastAsia"/>
              </w:rPr>
            </w:pPr>
          </w:p>
        </w:tc>
      </w:tr>
    </w:tbl>
    <w:p w14:paraId="1FA8360A" w14:textId="77777777" w:rsidR="003761A8" w:rsidRDefault="003761A8" w:rsidP="00B80308">
      <w:pPr>
        <w:rPr>
          <w:rFonts w:hint="eastAsia"/>
        </w:rPr>
      </w:pPr>
    </w:p>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5971EC71" w14:textId="77777777" w:rsidR="00B80308" w:rsidRDefault="00B80308" w:rsidP="000A1552"/>
          <w:p w14:paraId="621795AF" w14:textId="77777777" w:rsidR="00F101AA" w:rsidRDefault="00F101AA" w:rsidP="000A1552"/>
          <w:p w14:paraId="0288A21E" w14:textId="132DE0D9" w:rsidR="003761A8" w:rsidRDefault="003761A8" w:rsidP="000A1552">
            <w:pPr>
              <w:rPr>
                <w:rFonts w:hint="eastAsia"/>
              </w:rPr>
            </w:pPr>
          </w:p>
        </w:tc>
      </w:tr>
    </w:tbl>
    <w:p w14:paraId="601DFBBA" w14:textId="77777777" w:rsidR="003761A8" w:rsidRDefault="003761A8" w:rsidP="00413111">
      <w:pPr>
        <w:ind w:firstLineChars="100" w:firstLine="210"/>
        <w:rPr>
          <w:rFonts w:ascii="ＭＳ ゴシック" w:eastAsia="ＭＳ ゴシック" w:hAnsi="ＭＳ ゴシック"/>
        </w:rPr>
      </w:pPr>
    </w:p>
    <w:p w14:paraId="48D83A23" w14:textId="3DD644E6"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593688D5" w14:textId="274E59C9" w:rsidR="000A1552" w:rsidRDefault="00B80308" w:rsidP="000A1552">
            <w:pPr>
              <w:rPr>
                <w:rFonts w:hint="eastAsia"/>
              </w:rPr>
            </w:pPr>
            <w:r>
              <w:rPr>
                <w:rFonts w:hint="eastAsia"/>
              </w:rPr>
              <w:t xml:space="preserve">　</w:t>
            </w:r>
          </w:p>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6AC03EF2" w14:textId="732C611D" w:rsidR="00F101AA" w:rsidRDefault="00F101AA" w:rsidP="000A1552">
            <w:pPr>
              <w:rPr>
                <w:rFonts w:hint="eastAsia"/>
              </w:rPr>
            </w:pPr>
          </w:p>
        </w:tc>
      </w:tr>
    </w:tbl>
    <w:p w14:paraId="4B0B067C" w14:textId="794EF60B" w:rsidR="00B80308" w:rsidRDefault="00B80308" w:rsidP="00B80308"/>
    <w:p w14:paraId="6541FE47" w14:textId="2FC4D46B" w:rsidR="003761A8" w:rsidRDefault="003761A8" w:rsidP="00B80308"/>
    <w:p w14:paraId="2D15D28E" w14:textId="393B6894" w:rsidR="003761A8" w:rsidRDefault="003761A8" w:rsidP="00B80308"/>
    <w:p w14:paraId="3727CB2F" w14:textId="0CAAA69D" w:rsidR="003761A8" w:rsidRDefault="003761A8" w:rsidP="00B80308"/>
    <w:p w14:paraId="09C69507" w14:textId="224FE5AB" w:rsidR="003761A8" w:rsidRDefault="003761A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4766708B" w14:textId="77777777" w:rsidR="00F101AA" w:rsidRDefault="00F101AA" w:rsidP="000A1552"/>
        </w:tc>
      </w:tr>
    </w:tbl>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05749428" w14:textId="102FB11F" w:rsidR="00F101AA" w:rsidRDefault="00F101AA" w:rsidP="000A1552">
            <w:pPr>
              <w:rPr>
                <w:rFonts w:hint="eastAsia"/>
              </w:rPr>
            </w:pPr>
          </w:p>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0718CEC9" w14:textId="4A938E7B" w:rsidR="000A1552" w:rsidRDefault="00B80308" w:rsidP="000A1552">
            <w:pPr>
              <w:rPr>
                <w:rFonts w:hint="eastAsia"/>
              </w:rPr>
            </w:pPr>
            <w:r>
              <w:rPr>
                <w:rFonts w:hint="eastAsia"/>
              </w:rPr>
              <w:t xml:space="preserve">　</w:t>
            </w:r>
          </w:p>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1DF44D6C" w14:textId="0C8A203A" w:rsidR="000A1552" w:rsidRDefault="00B80308" w:rsidP="000A1552">
            <w:pPr>
              <w:rPr>
                <w:rFonts w:hint="eastAsia"/>
              </w:rPr>
            </w:pPr>
            <w:r>
              <w:rPr>
                <w:rFonts w:hint="eastAsia"/>
              </w:rPr>
              <w:t xml:space="preserve">　</w:t>
            </w:r>
          </w:p>
          <w:p w14:paraId="404ADC63" w14:textId="77777777" w:rsidR="000A1552" w:rsidRDefault="000A1552" w:rsidP="000A1552"/>
          <w:p w14:paraId="12F585A1" w14:textId="77777777" w:rsidR="00F101AA" w:rsidRDefault="00F101AA" w:rsidP="000A1552"/>
        </w:tc>
      </w:tr>
    </w:tbl>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3DD8899F" w14:textId="53D1BE00" w:rsidR="000A1552" w:rsidRDefault="000A1552" w:rsidP="000A1552">
            <w:pPr>
              <w:rPr>
                <w:rFonts w:hint="eastAsia"/>
              </w:rPr>
            </w:pPr>
          </w:p>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132DE138" w14:textId="43C55879" w:rsidR="00F101AA" w:rsidRDefault="00F101AA" w:rsidP="000A1552">
            <w:pPr>
              <w:rPr>
                <w:rFonts w:hint="eastAsia"/>
              </w:rPr>
            </w:pPr>
          </w:p>
        </w:tc>
      </w:tr>
    </w:tbl>
    <w:p w14:paraId="5F627978" w14:textId="5EBC67D3"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0644527B" w14:textId="1F4DC2A3" w:rsidR="000A1552" w:rsidRDefault="000A1552" w:rsidP="000A1552">
            <w:pPr>
              <w:rPr>
                <w:rFonts w:hint="eastAsia"/>
              </w:rPr>
            </w:pPr>
          </w:p>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6B3FCE30" w14:textId="57566C7E" w:rsidR="000A1552" w:rsidRPr="008076DA" w:rsidRDefault="00B80308" w:rsidP="000A1552">
            <w:pPr>
              <w:rPr>
                <w:rFonts w:hint="eastAsia"/>
              </w:rPr>
            </w:pPr>
            <w:r w:rsidRPr="008076DA">
              <w:rPr>
                <w:rFonts w:hint="eastAsia"/>
              </w:rPr>
              <w:t xml:space="preserve">　</w:t>
            </w:r>
          </w:p>
          <w:p w14:paraId="09D5F06A" w14:textId="77777777" w:rsidR="000A1552" w:rsidRPr="008076DA" w:rsidRDefault="000A1552" w:rsidP="000A1552"/>
          <w:p w14:paraId="6F74D86A" w14:textId="77777777" w:rsidR="00F101AA" w:rsidRPr="008076DA" w:rsidRDefault="00F101AA" w:rsidP="000A1552"/>
        </w:tc>
      </w:tr>
    </w:tbl>
    <w:p w14:paraId="7BC16FC4" w14:textId="298CEFF9" w:rsidR="00482612" w:rsidRDefault="00482612" w:rsidP="00B80308"/>
    <w:p w14:paraId="1EDEE0E7" w14:textId="6766AF4B" w:rsidR="003761A8" w:rsidRDefault="003761A8" w:rsidP="00B80308"/>
    <w:p w14:paraId="695FC4FB" w14:textId="1A14D13D" w:rsidR="003761A8" w:rsidRDefault="003761A8" w:rsidP="00B80308"/>
    <w:p w14:paraId="2BABD4E6" w14:textId="7A1336D2" w:rsidR="003761A8" w:rsidRDefault="003761A8" w:rsidP="00B80308"/>
    <w:p w14:paraId="4E2B0A21" w14:textId="643066EF" w:rsidR="003761A8" w:rsidRDefault="003761A8" w:rsidP="00B80308"/>
    <w:p w14:paraId="2FE9BB96" w14:textId="77777777" w:rsidR="003761A8" w:rsidRPr="008076DA" w:rsidRDefault="003761A8" w:rsidP="00B80308">
      <w:pPr>
        <w:rPr>
          <w:rFonts w:hint="eastAsia"/>
        </w:rPr>
      </w:pPr>
    </w:p>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17CEFD15" w14:textId="673C2E16" w:rsidR="00F101AA" w:rsidRPr="008076DA" w:rsidRDefault="00F101AA" w:rsidP="000A1552">
            <w:pPr>
              <w:rPr>
                <w:rFonts w:hint="eastAsia"/>
              </w:rPr>
            </w:pPr>
          </w:p>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48B62187" w14:textId="1178F3BE" w:rsidR="000F378E" w:rsidRDefault="008076DA" w:rsidP="000A1552">
            <w:pPr>
              <w:rPr>
                <w:rFonts w:hint="eastAsia"/>
              </w:rPr>
            </w:pPr>
            <w:r>
              <w:rPr>
                <w:rFonts w:hint="eastAsia"/>
              </w:rPr>
              <w:t xml:space="preserve">　　</w:t>
            </w:r>
          </w:p>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1724F6FD" w14:textId="43185974" w:rsidR="000A1552" w:rsidRDefault="00B80308" w:rsidP="000A1552">
            <w:pPr>
              <w:rPr>
                <w:rFonts w:hint="eastAsia"/>
              </w:rPr>
            </w:pPr>
            <w:r>
              <w:rPr>
                <w:rFonts w:hint="eastAsia"/>
              </w:rPr>
              <w:t xml:space="preserve">　</w:t>
            </w:r>
          </w:p>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4C253330" w14:textId="018BF5CF" w:rsidR="000A1552" w:rsidRDefault="000A1552" w:rsidP="000A1552">
            <w:pPr>
              <w:rPr>
                <w:rFonts w:hint="eastAsia"/>
              </w:rPr>
            </w:pPr>
          </w:p>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50951FEE" w14:textId="3FE697FC" w:rsidR="000A1552" w:rsidRDefault="00B80308" w:rsidP="000A1552">
            <w:pPr>
              <w:rPr>
                <w:rFonts w:hint="eastAsia"/>
              </w:rPr>
            </w:pPr>
            <w:r>
              <w:rPr>
                <w:rFonts w:hint="eastAsia"/>
              </w:rPr>
              <w:t xml:space="preserve">　</w:t>
            </w:r>
          </w:p>
          <w:p w14:paraId="03F6BDF0" w14:textId="77777777" w:rsidR="000A1552" w:rsidRDefault="000A1552" w:rsidP="000A1552"/>
          <w:p w14:paraId="2BE156D0" w14:textId="77777777" w:rsidR="00F101AA" w:rsidRDefault="00F101AA" w:rsidP="000A1552"/>
        </w:tc>
      </w:tr>
    </w:tbl>
    <w:p w14:paraId="79E71EC1" w14:textId="584FA8A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42C24E1E" w14:textId="12685EBC" w:rsidR="00F101AA" w:rsidRDefault="00F101AA" w:rsidP="000A1552">
            <w:pPr>
              <w:rPr>
                <w:rFonts w:hint="eastAsia"/>
              </w:rPr>
            </w:pPr>
          </w:p>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6E6B9B98" w14:textId="2ED11EF4" w:rsidR="000A1552" w:rsidRDefault="000A1552" w:rsidP="000A1552">
            <w:pPr>
              <w:rPr>
                <w:rFonts w:hint="eastAsia"/>
              </w:rPr>
            </w:pPr>
          </w:p>
          <w:p w14:paraId="313D106E" w14:textId="77777777" w:rsidR="00B80308" w:rsidRDefault="00B80308" w:rsidP="000A1552"/>
        </w:tc>
      </w:tr>
    </w:tbl>
    <w:p w14:paraId="78EEAC49" w14:textId="77777777" w:rsidR="00B80308" w:rsidRDefault="00B80308" w:rsidP="00B80308"/>
    <w:p w14:paraId="77546560" w14:textId="4166FFE9" w:rsidR="00703EAE" w:rsidRPr="00B00DD5" w:rsidRDefault="00C31997"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(6) 通所介護等通所系サービス事業</w:t>
      </w:r>
    </w:p>
    <w:p w14:paraId="05CAB6F9" w14:textId="1B8AE443" w:rsidR="003E49E8" w:rsidRDefault="00703EAE" w:rsidP="00703EAE">
      <w:pPr>
        <w:ind w:firstLineChars="300" w:firstLine="630"/>
      </w:pPr>
      <w:r w:rsidRPr="00703EAE">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2430B450" w14:textId="77777777" w:rsidTr="000A1552">
        <w:tc>
          <w:tcPr>
            <w:tcW w:w="9457" w:type="dxa"/>
          </w:tcPr>
          <w:p w14:paraId="5F77D5C9" w14:textId="77777777" w:rsidR="00B80308" w:rsidRDefault="00B80308" w:rsidP="000A1552">
            <w:r>
              <w:rPr>
                <w:rFonts w:hint="eastAsia"/>
              </w:rPr>
              <w:t>＜記載場所＞</w:t>
            </w:r>
          </w:p>
          <w:p w14:paraId="1351792E" w14:textId="77777777" w:rsidR="00B80308" w:rsidRDefault="00B80308" w:rsidP="000A1552">
            <w:r>
              <w:rPr>
                <w:rFonts w:hint="eastAsia"/>
              </w:rPr>
              <w:t xml:space="preserve">　</w:t>
            </w:r>
          </w:p>
          <w:p w14:paraId="07E6D1A8" w14:textId="279D501B" w:rsidR="000A1552" w:rsidRDefault="000A1552" w:rsidP="000A1552">
            <w:pPr>
              <w:rPr>
                <w:rFonts w:hint="eastAsia"/>
              </w:rPr>
            </w:pPr>
          </w:p>
          <w:p w14:paraId="3D05D7B3" w14:textId="77777777" w:rsidR="00B80308" w:rsidRDefault="00B80308" w:rsidP="000A1552"/>
        </w:tc>
      </w:tr>
    </w:tbl>
    <w:p w14:paraId="60287AFE" w14:textId="77777777" w:rsidR="003761A8" w:rsidRDefault="003761A8" w:rsidP="00413111">
      <w:pPr>
        <w:rPr>
          <w:rFonts w:ascii="ＭＳ ゴシック" w:eastAsia="ＭＳ ゴシック" w:hAnsi="ＭＳ ゴシック"/>
          <w:u w:val="single"/>
        </w:rPr>
      </w:pPr>
    </w:p>
    <w:p w14:paraId="4A886AB7" w14:textId="5916F100"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799FC619" w14:textId="098531B6" w:rsidR="000A1552" w:rsidRDefault="000A1552" w:rsidP="000A1552">
            <w:pPr>
              <w:rPr>
                <w:rFonts w:hint="eastAsia"/>
              </w:rPr>
            </w:pPr>
          </w:p>
        </w:tc>
      </w:tr>
    </w:tbl>
    <w:p w14:paraId="5B59872B" w14:textId="77777777" w:rsidR="003761A8" w:rsidRDefault="003761A8" w:rsidP="00B80308">
      <w:pPr>
        <w:ind w:firstLineChars="100" w:firstLine="210"/>
        <w:rPr>
          <w:rFonts w:ascii="ＭＳ ゴシック" w:eastAsia="ＭＳ ゴシック" w:hAnsi="ＭＳ ゴシック"/>
        </w:rPr>
      </w:pPr>
    </w:p>
    <w:p w14:paraId="00886268" w14:textId="4511EA62" w:rsidR="00703EAE" w:rsidRPr="00B00DD5" w:rsidRDefault="00413111" w:rsidP="00B80308">
      <w:pPr>
        <w:ind w:firstLineChars="100" w:firstLine="210"/>
        <w:rPr>
          <w:rFonts w:ascii="ＭＳ ゴシック" w:eastAsia="ＭＳ ゴシック" w:hAnsi="ＭＳ ゴシック"/>
        </w:rPr>
      </w:pPr>
      <w:bookmarkStart w:id="0" w:name="_GoBack"/>
      <w:bookmarkEnd w:id="0"/>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212F3666" w14:textId="55D0C492" w:rsidR="003761A8" w:rsidRDefault="003761A8" w:rsidP="000A1552">
            <w:pPr>
              <w:rPr>
                <w:rFonts w:hint="eastAsia"/>
              </w:rPr>
            </w:pPr>
          </w:p>
        </w:tc>
      </w:tr>
    </w:tbl>
    <w:p w14:paraId="5E727555" w14:textId="1493EA03" w:rsidR="00EB67B8" w:rsidRPr="003761A8" w:rsidRDefault="003761A8" w:rsidP="003761A8">
      <w:pPr>
        <w:tabs>
          <w:tab w:val="left" w:pos="930"/>
        </w:tabs>
        <w:rPr>
          <w:rFonts w:hint="eastAsia"/>
          <w:sz w:val="2"/>
        </w:rPr>
      </w:pPr>
      <w:r>
        <w:rPr>
          <w:sz w:val="2"/>
        </w:rPr>
        <w:tab/>
      </w:r>
    </w:p>
    <w:sectPr w:rsidR="00EB67B8" w:rsidRPr="003761A8"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5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761A8"/>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2612"/>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1EDB"/>
    <w:rsid w:val="00C440DA"/>
    <w:rsid w:val="00C45ACD"/>
    <w:rsid w:val="00C534A9"/>
    <w:rsid w:val="00C578AC"/>
    <w:rsid w:val="00C604C9"/>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2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64DA9A3E-B615-4756-8780-ECCF589F2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2205</Words>
  <Characters>2228</Characters>
  <Application>Microsoft Office Word</Application>
  <DocSecurity>0</DocSecurity>
  <Lines>111</Lines>
  <Paragraphs>96</Paragraphs>
  <ScaleCrop>false</ScaleCrop>
  <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2024-11-23T04:42:00Z</dcterms:modified>
</cp:coreProperties>
</file>