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14838"/>
      </w:tblGrid>
      <w:tr w:rsidR="00D6096D" w:rsidRPr="00B14A2B">
        <w:tc>
          <w:tcPr>
            <w:tcW w:w="14838" w:type="dxa"/>
            <w:tcBorders>
              <w:top w:val="nil"/>
              <w:left w:val="nil"/>
              <w:bottom w:val="nil"/>
              <w:right w:val="nil"/>
            </w:tcBorders>
          </w:tcPr>
          <w:p w:rsidR="00D6096D" w:rsidRPr="00B14A2B" w:rsidRDefault="00D6096D">
            <w:pPr>
              <w:autoSpaceDE w:val="0"/>
              <w:autoSpaceDN w:val="0"/>
              <w:adjustRightInd w:val="0"/>
              <w:spacing w:line="283" w:lineRule="atLeast"/>
              <w:jc w:val="center"/>
              <w:rPr>
                <w:rFonts w:ascii="ＭＳ 明朝" w:eastAsia="ＭＳ 明朝" w:cs="ＭＳ 明朝"/>
                <w:color w:val="000000" w:themeColor="text1"/>
                <w:kern w:val="0"/>
                <w:szCs w:val="21"/>
              </w:rPr>
            </w:pPr>
            <w:bookmarkStart w:id="0" w:name="_GoBack"/>
            <w:bookmarkEnd w:id="0"/>
            <w:r w:rsidRPr="00B14A2B">
              <w:rPr>
                <w:rFonts w:ascii="ＭＳ 明朝" w:eastAsia="ＭＳ 明朝" w:cs="ＭＳ 明朝" w:hint="eastAsia"/>
                <w:color w:val="000000" w:themeColor="text1"/>
                <w:kern w:val="0"/>
                <w:szCs w:val="21"/>
              </w:rPr>
              <w:t>新旧対照表</w:t>
            </w:r>
            <w:r w:rsidR="00040C21">
              <w:rPr>
                <w:rFonts w:ascii="ＭＳ 明朝" w:eastAsia="ＭＳ 明朝" w:cs="ＭＳ 明朝" w:hint="eastAsia"/>
                <w:color w:val="000000" w:themeColor="text1"/>
                <w:kern w:val="0"/>
                <w:szCs w:val="21"/>
              </w:rPr>
              <w:t>（案）</w:t>
            </w:r>
          </w:p>
          <w:p w:rsidR="00D6096D" w:rsidRPr="00B14A2B" w:rsidRDefault="00D6096D" w:rsidP="00040C21">
            <w:pPr>
              <w:autoSpaceDE w:val="0"/>
              <w:autoSpaceDN w:val="0"/>
              <w:adjustRightInd w:val="0"/>
              <w:spacing w:line="283" w:lineRule="atLeast"/>
              <w:jc w:val="left"/>
              <w:rPr>
                <w:rFonts w:ascii="ＭＳ 明朝" w:eastAsia="ＭＳ 明朝" w:cs="ＭＳ 明朝"/>
                <w:color w:val="000000" w:themeColor="text1"/>
                <w:kern w:val="0"/>
                <w:szCs w:val="21"/>
              </w:rPr>
            </w:pPr>
            <w:r w:rsidRPr="00B14A2B">
              <w:rPr>
                <w:rFonts w:ascii="ＭＳ 明朝" w:eastAsia="ＭＳ 明朝" w:cs="ＭＳ 明朝" w:hint="eastAsia"/>
                <w:color w:val="000000" w:themeColor="text1"/>
                <w:kern w:val="0"/>
                <w:szCs w:val="21"/>
              </w:rPr>
              <w:t>博物館</w:t>
            </w:r>
            <w:r w:rsidR="008F6AB6">
              <w:rPr>
                <w:rFonts w:ascii="ＭＳ 明朝" w:eastAsia="ＭＳ 明朝" w:cs="ＭＳ 明朝" w:hint="eastAsia"/>
                <w:color w:val="000000" w:themeColor="text1"/>
                <w:kern w:val="0"/>
                <w:szCs w:val="21"/>
              </w:rPr>
              <w:t>の登録審査基準</w:t>
            </w:r>
          </w:p>
        </w:tc>
      </w:tr>
    </w:tbl>
    <w:p w:rsidR="00D6096D" w:rsidRPr="00B14A2B" w:rsidRDefault="00D6096D">
      <w:pPr>
        <w:autoSpaceDE w:val="0"/>
        <w:autoSpaceDN w:val="0"/>
        <w:adjustRightInd w:val="0"/>
        <w:jc w:val="left"/>
        <w:rPr>
          <w:rFonts w:ascii="ＭＳ 明朝" w:eastAsia="ＭＳ 明朝" w:cs="ＭＳ 明朝"/>
          <w:color w:val="000000" w:themeColor="text1"/>
          <w:kern w:val="0"/>
          <w:szCs w:val="21"/>
        </w:rPr>
      </w:pPr>
    </w:p>
    <w:tbl>
      <w:tblPr>
        <w:tblW w:w="14838" w:type="dxa"/>
        <w:tblInd w:w="8" w:type="dxa"/>
        <w:tblLayout w:type="fixed"/>
        <w:tblCellMar>
          <w:left w:w="0" w:type="dxa"/>
          <w:right w:w="0" w:type="dxa"/>
        </w:tblCellMar>
        <w:tblLook w:val="0000" w:firstRow="0" w:lastRow="0" w:firstColumn="0" w:lastColumn="0" w:noHBand="0" w:noVBand="0"/>
      </w:tblPr>
      <w:tblGrid>
        <w:gridCol w:w="7419"/>
        <w:gridCol w:w="7419"/>
      </w:tblGrid>
      <w:tr w:rsidR="00D6096D" w:rsidRPr="00B14A2B" w:rsidTr="00C07622">
        <w:trPr>
          <w:tblHeader/>
        </w:trPr>
        <w:tc>
          <w:tcPr>
            <w:tcW w:w="7419" w:type="dxa"/>
            <w:tcBorders>
              <w:top w:val="single" w:sz="6" w:space="0" w:color="auto"/>
              <w:left w:val="single" w:sz="6" w:space="0" w:color="auto"/>
              <w:bottom w:val="single" w:sz="6" w:space="0" w:color="auto"/>
              <w:right w:val="single" w:sz="6" w:space="0" w:color="auto"/>
            </w:tcBorders>
          </w:tcPr>
          <w:p w:rsidR="00D6096D" w:rsidRPr="00B14A2B" w:rsidRDefault="005304B2">
            <w:pPr>
              <w:autoSpaceDE w:val="0"/>
              <w:autoSpaceDN w:val="0"/>
              <w:adjustRightInd w:val="0"/>
              <w:spacing w:line="283" w:lineRule="atLeast"/>
              <w:jc w:val="center"/>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旧</w:t>
            </w:r>
          </w:p>
        </w:tc>
        <w:tc>
          <w:tcPr>
            <w:tcW w:w="7419" w:type="dxa"/>
            <w:tcBorders>
              <w:top w:val="single" w:sz="6" w:space="0" w:color="auto"/>
              <w:left w:val="single" w:sz="6" w:space="0" w:color="auto"/>
              <w:bottom w:val="single" w:sz="6" w:space="0" w:color="auto"/>
              <w:right w:val="single" w:sz="6" w:space="0" w:color="auto"/>
            </w:tcBorders>
          </w:tcPr>
          <w:p w:rsidR="00D6096D" w:rsidRPr="00B14A2B" w:rsidRDefault="005304B2">
            <w:pPr>
              <w:autoSpaceDE w:val="0"/>
              <w:autoSpaceDN w:val="0"/>
              <w:adjustRightInd w:val="0"/>
              <w:spacing w:line="283" w:lineRule="atLeast"/>
              <w:jc w:val="center"/>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新</w:t>
            </w:r>
          </w:p>
        </w:tc>
      </w:tr>
      <w:tr w:rsidR="00D6096D" w:rsidRPr="00B14A2B" w:rsidTr="00C07622">
        <w:tc>
          <w:tcPr>
            <w:tcW w:w="7419" w:type="dxa"/>
            <w:tcBorders>
              <w:top w:val="nil"/>
              <w:left w:val="single" w:sz="6" w:space="0" w:color="auto"/>
              <w:bottom w:val="nil"/>
              <w:right w:val="single" w:sz="6" w:space="0" w:color="auto"/>
            </w:tcBorders>
          </w:tcPr>
          <w:p w:rsidR="00D6096D" w:rsidRPr="00B14A2B" w:rsidRDefault="00D6096D">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D6096D" w:rsidRPr="00B14A2B" w:rsidRDefault="00D6096D">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E34F65" w:rsidRPr="00B14A2B" w:rsidTr="00C07622">
        <w:tc>
          <w:tcPr>
            <w:tcW w:w="7419" w:type="dxa"/>
            <w:tcBorders>
              <w:top w:val="nil"/>
              <w:left w:val="single" w:sz="6" w:space="0" w:color="auto"/>
              <w:bottom w:val="nil"/>
              <w:right w:val="single" w:sz="6" w:space="0" w:color="auto"/>
            </w:tcBorders>
          </w:tcPr>
          <w:p w:rsidR="00E34F65" w:rsidRPr="00B14A2B" w:rsidRDefault="005B3AA0">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１　目的</w:t>
            </w:r>
          </w:p>
        </w:tc>
        <w:tc>
          <w:tcPr>
            <w:tcW w:w="7419" w:type="dxa"/>
            <w:tcBorders>
              <w:top w:val="nil"/>
              <w:left w:val="single" w:sz="6" w:space="0" w:color="auto"/>
              <w:bottom w:val="nil"/>
              <w:right w:val="single" w:sz="6" w:space="0" w:color="auto"/>
            </w:tcBorders>
          </w:tcPr>
          <w:p w:rsidR="00E34F65" w:rsidRPr="00B14A2B" w:rsidRDefault="005B3AA0">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１　目的</w:t>
            </w:r>
          </w:p>
        </w:tc>
      </w:tr>
      <w:tr w:rsidR="00D6096D" w:rsidRPr="00B14A2B" w:rsidTr="00C07622">
        <w:tc>
          <w:tcPr>
            <w:tcW w:w="7419" w:type="dxa"/>
            <w:tcBorders>
              <w:top w:val="nil"/>
              <w:left w:val="single" w:sz="6" w:space="0" w:color="auto"/>
              <w:bottom w:val="nil"/>
              <w:right w:val="single" w:sz="6" w:space="0" w:color="auto"/>
            </w:tcBorders>
          </w:tcPr>
          <w:p w:rsidR="00D6096D" w:rsidRPr="00B14A2B" w:rsidRDefault="00E34F65" w:rsidP="00E34F65">
            <w:pPr>
              <w:autoSpaceDE w:val="0"/>
              <w:autoSpaceDN w:val="0"/>
              <w:adjustRightInd w:val="0"/>
              <w:spacing w:line="283" w:lineRule="atLeast"/>
              <w:ind w:left="420" w:hangingChars="200" w:hanging="42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w:t>
            </w:r>
            <w:r w:rsidRPr="00E34F65">
              <w:rPr>
                <w:rFonts w:ascii="ＭＳ 明朝" w:eastAsia="ＭＳ 明朝" w:cs="ＭＳ 明朝" w:hint="eastAsia"/>
                <w:color w:val="000000" w:themeColor="text1"/>
                <w:kern w:val="0"/>
                <w:szCs w:val="21"/>
              </w:rPr>
              <w:t>この基準は、博物館法（昭和</w:t>
            </w:r>
            <w:r w:rsidRPr="00E34F65">
              <w:rPr>
                <w:rFonts w:ascii="ＭＳ 明朝" w:eastAsia="ＭＳ 明朝" w:cs="ＭＳ 明朝"/>
                <w:color w:val="000000" w:themeColor="text1"/>
                <w:kern w:val="0"/>
                <w:szCs w:val="21"/>
              </w:rPr>
              <w:t>26年法律第285号、以下「法」という。）</w:t>
            </w:r>
            <w:r w:rsidRPr="00E34F65">
              <w:rPr>
                <w:rFonts w:ascii="ＭＳ 明朝" w:eastAsia="ＭＳ 明朝" w:cs="ＭＳ 明朝"/>
                <w:color w:val="000000" w:themeColor="text1"/>
                <w:kern w:val="0"/>
                <w:szCs w:val="21"/>
                <w:u w:val="single"/>
              </w:rPr>
              <w:t>第12条及び第14条</w:t>
            </w:r>
            <w:r w:rsidRPr="00E34F65">
              <w:rPr>
                <w:rFonts w:ascii="ＭＳ 明朝" w:eastAsia="ＭＳ 明朝" w:cs="ＭＳ 明朝"/>
                <w:color w:val="000000" w:themeColor="text1"/>
                <w:kern w:val="0"/>
                <w:szCs w:val="21"/>
              </w:rPr>
              <w:t>の規定に基づき、横浜市教育委員会が</w:t>
            </w:r>
            <w:r w:rsidRPr="006A2A9E">
              <w:rPr>
                <w:rFonts w:ascii="ＭＳ 明朝" w:eastAsia="ＭＳ 明朝" w:cs="ＭＳ 明朝"/>
                <w:color w:val="000000" w:themeColor="text1"/>
                <w:kern w:val="0"/>
                <w:szCs w:val="21"/>
                <w:u w:val="single"/>
              </w:rPr>
              <w:t>登録</w:t>
            </w:r>
            <w:r w:rsidRPr="00E34F65">
              <w:rPr>
                <w:rFonts w:ascii="ＭＳ 明朝" w:eastAsia="ＭＳ 明朝" w:cs="ＭＳ 明朝"/>
                <w:color w:val="000000" w:themeColor="text1"/>
                <w:kern w:val="0"/>
                <w:szCs w:val="21"/>
                <w:u w:val="single"/>
              </w:rPr>
              <w:t>及び登録取消し</w:t>
            </w:r>
            <w:r w:rsidRPr="00E34F65">
              <w:rPr>
                <w:rFonts w:ascii="ＭＳ 明朝" w:eastAsia="ＭＳ 明朝" w:cs="ＭＳ 明朝"/>
                <w:color w:val="000000" w:themeColor="text1"/>
                <w:kern w:val="0"/>
                <w:szCs w:val="21"/>
              </w:rPr>
              <w:t>の審査を行う際に必要な基準を定める。</w:t>
            </w:r>
          </w:p>
        </w:tc>
        <w:tc>
          <w:tcPr>
            <w:tcW w:w="7419" w:type="dxa"/>
            <w:tcBorders>
              <w:top w:val="nil"/>
              <w:left w:val="single" w:sz="6" w:space="0" w:color="auto"/>
              <w:bottom w:val="nil"/>
              <w:right w:val="single" w:sz="6" w:space="0" w:color="auto"/>
            </w:tcBorders>
          </w:tcPr>
          <w:p w:rsidR="00D6096D" w:rsidRPr="00B14A2B" w:rsidRDefault="00E34F65" w:rsidP="00E34F65">
            <w:pPr>
              <w:autoSpaceDE w:val="0"/>
              <w:autoSpaceDN w:val="0"/>
              <w:adjustRightInd w:val="0"/>
              <w:spacing w:line="283" w:lineRule="atLeast"/>
              <w:ind w:left="420" w:hangingChars="200" w:hanging="42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w:t>
            </w:r>
            <w:r w:rsidRPr="00E34F65">
              <w:rPr>
                <w:rFonts w:ascii="ＭＳ 明朝" w:eastAsia="ＭＳ 明朝" w:cs="ＭＳ 明朝" w:hint="eastAsia"/>
                <w:color w:val="000000" w:themeColor="text1"/>
                <w:kern w:val="0"/>
                <w:szCs w:val="21"/>
              </w:rPr>
              <w:t>この基準は、博物館法（昭和</w:t>
            </w:r>
            <w:r w:rsidRPr="00E34F65">
              <w:rPr>
                <w:rFonts w:ascii="ＭＳ 明朝" w:eastAsia="ＭＳ 明朝" w:cs="ＭＳ 明朝"/>
                <w:color w:val="000000" w:themeColor="text1"/>
                <w:kern w:val="0"/>
                <w:szCs w:val="21"/>
              </w:rPr>
              <w:t>26年法律第285号、以下「法」という。）</w:t>
            </w:r>
            <w:r w:rsidRPr="00E34F65">
              <w:rPr>
                <w:rFonts w:ascii="ＭＳ 明朝" w:eastAsia="ＭＳ 明朝" w:cs="ＭＳ 明朝"/>
                <w:color w:val="000000" w:themeColor="text1"/>
                <w:kern w:val="0"/>
                <w:szCs w:val="21"/>
                <w:u w:val="single"/>
              </w:rPr>
              <w:t>第13条</w:t>
            </w:r>
            <w:r w:rsidRPr="00E34F65">
              <w:rPr>
                <w:rFonts w:ascii="ＭＳ 明朝" w:eastAsia="ＭＳ 明朝" w:cs="ＭＳ 明朝"/>
                <w:color w:val="000000" w:themeColor="text1"/>
                <w:kern w:val="0"/>
                <w:szCs w:val="21"/>
              </w:rPr>
              <w:t>の規定に基づき、横浜市教育委員会が</w:t>
            </w:r>
            <w:r w:rsidRPr="006A2A9E">
              <w:rPr>
                <w:rFonts w:ascii="ＭＳ 明朝" w:eastAsia="ＭＳ 明朝" w:cs="ＭＳ 明朝"/>
                <w:color w:val="000000" w:themeColor="text1"/>
                <w:kern w:val="0"/>
                <w:szCs w:val="21"/>
                <w:u w:val="single"/>
              </w:rPr>
              <w:t>博物館の登録</w:t>
            </w:r>
            <w:r w:rsidRPr="00E34F65">
              <w:rPr>
                <w:rFonts w:ascii="ＭＳ 明朝" w:eastAsia="ＭＳ 明朝" w:cs="ＭＳ 明朝"/>
                <w:color w:val="000000" w:themeColor="text1"/>
                <w:kern w:val="0"/>
                <w:szCs w:val="21"/>
              </w:rPr>
              <w:t>の審査を行う際に必要な基準を定める。</w:t>
            </w:r>
          </w:p>
        </w:tc>
      </w:tr>
      <w:tr w:rsidR="00D6096D" w:rsidRPr="00B14A2B" w:rsidTr="00C07622">
        <w:tc>
          <w:tcPr>
            <w:tcW w:w="7419" w:type="dxa"/>
            <w:tcBorders>
              <w:top w:val="nil"/>
              <w:left w:val="single" w:sz="6" w:space="0" w:color="auto"/>
              <w:bottom w:val="nil"/>
              <w:right w:val="single" w:sz="6" w:space="0" w:color="auto"/>
            </w:tcBorders>
          </w:tcPr>
          <w:p w:rsidR="00D6096D" w:rsidRPr="00BC2CC5" w:rsidRDefault="008F6AB6" w:rsidP="008F6AB6">
            <w:pPr>
              <w:autoSpaceDE w:val="0"/>
              <w:autoSpaceDN w:val="0"/>
              <w:adjustRightInd w:val="0"/>
              <w:spacing w:line="283" w:lineRule="atLeast"/>
              <w:ind w:firstLineChars="100" w:firstLine="210"/>
              <w:jc w:val="left"/>
              <w:rPr>
                <w:rFonts w:ascii="ＭＳ 明朝" w:eastAsia="ＭＳ 明朝" w:cs="ＭＳ 明朝"/>
                <w:color w:val="000000" w:themeColor="text1"/>
                <w:kern w:val="0"/>
                <w:szCs w:val="21"/>
                <w:u w:val="single"/>
              </w:rPr>
            </w:pPr>
            <w:r w:rsidRPr="00BC2CC5">
              <w:rPr>
                <w:rFonts w:ascii="ＭＳ 明朝" w:eastAsia="ＭＳ 明朝" w:cs="ＭＳ 明朝" w:hint="eastAsia"/>
                <w:color w:val="000000" w:themeColor="text1"/>
                <w:kern w:val="0"/>
                <w:szCs w:val="21"/>
                <w:u w:val="single"/>
              </w:rPr>
              <w:t>２　博物館資料について</w:t>
            </w:r>
          </w:p>
        </w:tc>
        <w:tc>
          <w:tcPr>
            <w:tcW w:w="7419" w:type="dxa"/>
            <w:tcBorders>
              <w:top w:val="nil"/>
              <w:left w:val="single" w:sz="6" w:space="0" w:color="auto"/>
              <w:bottom w:val="nil"/>
              <w:right w:val="single" w:sz="6" w:space="0" w:color="auto"/>
            </w:tcBorders>
          </w:tcPr>
          <w:p w:rsidR="00D6096D" w:rsidRPr="00BC2CC5" w:rsidRDefault="008F6AB6" w:rsidP="00A759B7">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C2CC5">
              <w:rPr>
                <w:rFonts w:ascii="ＭＳ 明朝" w:eastAsia="ＭＳ 明朝" w:cs="ＭＳ 明朝" w:hint="eastAsia"/>
                <w:color w:val="000000" w:themeColor="text1"/>
                <w:kern w:val="0"/>
                <w:szCs w:val="21"/>
                <w:u w:val="single"/>
              </w:rPr>
              <w:t>２　体制について</w:t>
            </w:r>
          </w:p>
        </w:tc>
      </w:tr>
      <w:tr w:rsidR="00D6096D" w:rsidRPr="00B14A2B" w:rsidTr="00C07622">
        <w:tc>
          <w:tcPr>
            <w:tcW w:w="7419" w:type="dxa"/>
            <w:tcBorders>
              <w:top w:val="nil"/>
              <w:left w:val="single" w:sz="6" w:space="0" w:color="auto"/>
              <w:bottom w:val="nil"/>
              <w:right w:val="single" w:sz="6" w:space="0" w:color="auto"/>
            </w:tcBorders>
          </w:tcPr>
          <w:p w:rsidR="00D6096D" w:rsidRPr="00BC2CC5" w:rsidRDefault="008F6AB6" w:rsidP="008F6AB6">
            <w:pPr>
              <w:autoSpaceDE w:val="0"/>
              <w:autoSpaceDN w:val="0"/>
              <w:adjustRightInd w:val="0"/>
              <w:spacing w:line="283" w:lineRule="atLeast"/>
              <w:ind w:leftChars="200" w:left="420" w:firstLineChars="100" w:firstLine="210"/>
              <w:jc w:val="left"/>
              <w:rPr>
                <w:rFonts w:ascii="ＭＳ 明朝" w:eastAsia="ＭＳ 明朝" w:cs="ＭＳ 明朝"/>
                <w:color w:val="000000" w:themeColor="text1"/>
                <w:kern w:val="0"/>
                <w:szCs w:val="21"/>
                <w:u w:val="single"/>
              </w:rPr>
            </w:pPr>
            <w:r w:rsidRPr="00BC2CC5">
              <w:rPr>
                <w:rFonts w:ascii="ＭＳ 明朝" w:eastAsia="ＭＳ 明朝" w:cs="ＭＳ 明朝" w:hint="eastAsia"/>
                <w:color w:val="000000" w:themeColor="text1"/>
                <w:kern w:val="0"/>
                <w:szCs w:val="21"/>
                <w:u w:val="single"/>
              </w:rPr>
              <w:t>法第２条第１項に規定する目的を達成するために必要な博物館資料があること。</w:t>
            </w:r>
          </w:p>
        </w:tc>
        <w:tc>
          <w:tcPr>
            <w:tcW w:w="7419" w:type="dxa"/>
            <w:tcBorders>
              <w:top w:val="nil"/>
              <w:left w:val="single" w:sz="6" w:space="0" w:color="auto"/>
              <w:bottom w:val="nil"/>
              <w:right w:val="single" w:sz="6" w:space="0" w:color="auto"/>
            </w:tcBorders>
          </w:tcPr>
          <w:p w:rsidR="00D6096D" w:rsidRPr="00BC2CC5" w:rsidRDefault="00BC2CC5" w:rsidP="00BC2CC5">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C2CC5">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BC2CC5"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C2CC5">
              <w:rPr>
                <w:rFonts w:ascii="ＭＳ 明朝" w:eastAsia="ＭＳ 明朝" w:cs="ＭＳ 明朝" w:hint="eastAsia"/>
                <w:color w:val="000000" w:themeColor="text1"/>
                <w:kern w:val="0"/>
                <w:szCs w:val="21"/>
                <w:u w:val="single"/>
              </w:rPr>
              <w:t>(1)　博物館資料は、質量ともに国民の教育、学術及び文化の発展に寄与するに足るものであって、資料の利用を図るため、必要な説明、指導、助言等に関する教育的配慮が払われており更に学校教育の援助に留意していること。</w:t>
            </w:r>
          </w:p>
        </w:tc>
        <w:tc>
          <w:tcPr>
            <w:tcW w:w="7419" w:type="dxa"/>
            <w:tcBorders>
              <w:top w:val="nil"/>
              <w:left w:val="single" w:sz="6" w:space="0" w:color="auto"/>
              <w:bottom w:val="nil"/>
              <w:right w:val="single" w:sz="6" w:space="0" w:color="auto"/>
            </w:tcBorders>
          </w:tcPr>
          <w:p w:rsidR="00D6096D" w:rsidRPr="00BC2CC5" w:rsidRDefault="00BC2CC5" w:rsidP="00BC2CC5">
            <w:pPr>
              <w:autoSpaceDE w:val="0"/>
              <w:autoSpaceDN w:val="0"/>
              <w:adjustRightInd w:val="0"/>
              <w:spacing w:line="283" w:lineRule="atLeast"/>
              <w:ind w:leftChars="200" w:left="630" w:hangingChars="100" w:hanging="210"/>
              <w:jc w:val="left"/>
              <w:rPr>
                <w:rFonts w:ascii="ＭＳ 明朝" w:eastAsia="ＭＳ 明朝" w:cs="ＭＳ 明朝"/>
                <w:color w:val="000000" w:themeColor="text1"/>
                <w:kern w:val="0"/>
                <w:szCs w:val="21"/>
                <w:u w:val="single"/>
              </w:rPr>
            </w:pPr>
            <w:r w:rsidRPr="00BC2CC5">
              <w:rPr>
                <w:rFonts w:ascii="ＭＳ 明朝" w:eastAsia="ＭＳ 明朝" w:cs="ＭＳ 明朝"/>
                <w:color w:val="000000" w:themeColor="text1"/>
                <w:kern w:val="0"/>
                <w:szCs w:val="21"/>
                <w:u w:val="single"/>
              </w:rPr>
              <w:t>(1)</w:t>
            </w:r>
            <w:r w:rsidR="00C260C9">
              <w:rPr>
                <w:rFonts w:ascii="ＭＳ 明朝" w:eastAsia="ＭＳ 明朝" w:cs="ＭＳ 明朝"/>
                <w:color w:val="000000" w:themeColor="text1"/>
                <w:kern w:val="0"/>
                <w:szCs w:val="21"/>
                <w:u w:val="single"/>
              </w:rPr>
              <w:t xml:space="preserve">　法第２条第４</w:t>
            </w:r>
            <w:r w:rsidR="00C260C9">
              <w:rPr>
                <w:rFonts w:ascii="ＭＳ 明朝" w:eastAsia="ＭＳ 明朝" w:cs="ＭＳ 明朝" w:hint="eastAsia"/>
                <w:color w:val="000000" w:themeColor="text1"/>
                <w:kern w:val="0"/>
                <w:szCs w:val="21"/>
                <w:u w:val="single"/>
              </w:rPr>
              <w:t>項</w:t>
            </w:r>
            <w:r w:rsidRPr="00BC2CC5">
              <w:rPr>
                <w:rFonts w:ascii="ＭＳ 明朝" w:eastAsia="ＭＳ 明朝" w:cs="ＭＳ 明朝"/>
                <w:color w:val="000000" w:themeColor="text1"/>
                <w:kern w:val="0"/>
                <w:szCs w:val="21"/>
                <w:u w:val="single"/>
              </w:rPr>
              <w:t>に規定する博物館資料（以下「博物館資料」という。）の収集、保管及び展示（インターネットの利用その他の方法により博物館資料に係る電磁的記録を公開することを含む。(4)、４の(1)において同じ。）並びに博物館資料に関する調査研究の実施に関する基本的運営方針を策定し当該方針を公表するとともに、当該方針に基づき、相当の公益性をもって博物館を運営する体制を整備していること。</w:t>
            </w:r>
          </w:p>
        </w:tc>
      </w:tr>
      <w:tr w:rsidR="00B349E2" w:rsidRPr="00B14A2B" w:rsidTr="00C07622">
        <w:tc>
          <w:tcPr>
            <w:tcW w:w="7419" w:type="dxa"/>
            <w:tcBorders>
              <w:top w:val="nil"/>
              <w:left w:val="single" w:sz="6" w:space="0" w:color="auto"/>
              <w:bottom w:val="nil"/>
              <w:right w:val="single" w:sz="6" w:space="0" w:color="auto"/>
            </w:tcBorders>
          </w:tcPr>
          <w:p w:rsidR="00B349E2" w:rsidRPr="00BC2CC5"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sidRPr="00BC2CC5">
              <w:rPr>
                <w:rFonts w:ascii="ＭＳ 明朝" w:eastAsia="ＭＳ 明朝" w:cs="ＭＳ 明朝" w:hint="eastAsia"/>
                <w:color w:val="000000" w:themeColor="text1"/>
                <w:kern w:val="0"/>
                <w:szCs w:val="21"/>
              </w:rPr>
              <w:t xml:space="preserve">　　</w:t>
            </w:r>
            <w:r w:rsidRPr="00BC2CC5">
              <w:rPr>
                <w:rFonts w:ascii="ＭＳ 明朝" w:eastAsia="ＭＳ 明朝" w:cs="ＭＳ 明朝" w:hint="eastAsia"/>
                <w:color w:val="000000" w:themeColor="text1"/>
                <w:kern w:val="0"/>
                <w:szCs w:val="21"/>
                <w:u w:val="single"/>
              </w:rPr>
              <w:t>(2)　資料は実物であることを原則とすること。ただし、実物を入手しがたいようなときは、模写、模型、複製等でもよいこと。</w:t>
            </w:r>
          </w:p>
        </w:tc>
        <w:tc>
          <w:tcPr>
            <w:tcW w:w="7419" w:type="dxa"/>
            <w:tcBorders>
              <w:top w:val="nil"/>
              <w:left w:val="single" w:sz="6" w:space="0" w:color="auto"/>
              <w:bottom w:val="nil"/>
              <w:right w:val="single" w:sz="6" w:space="0" w:color="auto"/>
            </w:tcBorders>
          </w:tcPr>
          <w:p w:rsidR="00B349E2" w:rsidRPr="00BC2CC5" w:rsidRDefault="00BC2CC5" w:rsidP="00BC2CC5">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C2CC5">
              <w:rPr>
                <w:rFonts w:ascii="ＭＳ 明朝" w:eastAsia="ＭＳ 明朝" w:cs="ＭＳ 明朝" w:hint="eastAsia"/>
                <w:color w:val="000000" w:themeColor="text1"/>
                <w:kern w:val="0"/>
                <w:szCs w:val="21"/>
                <w:u w:val="single"/>
              </w:rPr>
              <w:t xml:space="preserve">(2)　</w:t>
            </w:r>
            <w:r w:rsidRPr="00BC2CC5">
              <w:rPr>
                <w:rFonts w:ascii="ＭＳ 明朝" w:eastAsia="ＭＳ 明朝" w:cs="ＭＳ 明朝"/>
                <w:color w:val="000000" w:themeColor="text1"/>
                <w:kern w:val="0"/>
                <w:szCs w:val="21"/>
                <w:u w:val="single"/>
              </w:rPr>
              <w:t>(1)の基本的運営方針に基づく博物館資料の収集及び管理の方針を定め、当該方針に基づき、博物館資料を体系的に収集する体制を整備していること。</w:t>
            </w:r>
          </w:p>
        </w:tc>
      </w:tr>
      <w:tr w:rsidR="00D6096D" w:rsidRPr="00B14A2B" w:rsidTr="00C07622">
        <w:tc>
          <w:tcPr>
            <w:tcW w:w="7419" w:type="dxa"/>
            <w:tcBorders>
              <w:top w:val="nil"/>
              <w:left w:val="single" w:sz="6" w:space="0" w:color="auto"/>
              <w:bottom w:val="nil"/>
              <w:right w:val="single" w:sz="6" w:space="0" w:color="auto"/>
            </w:tcBorders>
          </w:tcPr>
          <w:p w:rsidR="00D6096D" w:rsidRPr="00BC2CC5"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sidRPr="00BC2CC5">
              <w:rPr>
                <w:rFonts w:ascii="ＭＳ 明朝" w:eastAsia="ＭＳ 明朝" w:cs="ＭＳ 明朝" w:hint="eastAsia"/>
                <w:color w:val="000000" w:themeColor="text1"/>
                <w:kern w:val="0"/>
                <w:szCs w:val="21"/>
              </w:rPr>
              <w:t xml:space="preserve">　　</w:t>
            </w:r>
            <w:r w:rsidRPr="00BC2CC5">
              <w:rPr>
                <w:rFonts w:ascii="ＭＳ 明朝" w:eastAsia="ＭＳ 明朝" w:cs="ＭＳ 明朝" w:hint="eastAsia"/>
                <w:color w:val="000000" w:themeColor="text1"/>
                <w:kern w:val="0"/>
                <w:szCs w:val="21"/>
                <w:u w:val="single"/>
              </w:rPr>
              <w:t>(3)　資料は、採集、購入、寄贈、製作、交換等によって収集されたものであること。ただし、特別の事情のあるときは、寄託等による資料でもよいこと。</w:t>
            </w:r>
          </w:p>
        </w:tc>
        <w:tc>
          <w:tcPr>
            <w:tcW w:w="7419" w:type="dxa"/>
            <w:tcBorders>
              <w:top w:val="nil"/>
              <w:left w:val="single" w:sz="6" w:space="0" w:color="auto"/>
              <w:bottom w:val="nil"/>
              <w:right w:val="single" w:sz="6" w:space="0" w:color="auto"/>
            </w:tcBorders>
          </w:tcPr>
          <w:p w:rsidR="00D6096D" w:rsidRPr="00BC2CC5" w:rsidRDefault="00BC2CC5" w:rsidP="00BC2CC5">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C2CC5">
              <w:rPr>
                <w:rFonts w:ascii="ＭＳ 明朝" w:eastAsia="ＭＳ 明朝" w:cs="ＭＳ 明朝" w:hint="eastAsia"/>
                <w:color w:val="000000" w:themeColor="text1"/>
                <w:kern w:val="0"/>
                <w:szCs w:val="21"/>
                <w:u w:val="single"/>
              </w:rPr>
              <w:t xml:space="preserve">(3)　</w:t>
            </w:r>
            <w:r w:rsidRPr="00BC2CC5">
              <w:rPr>
                <w:rFonts w:ascii="ＭＳ 明朝" w:eastAsia="ＭＳ 明朝" w:cs="ＭＳ 明朝"/>
                <w:color w:val="000000" w:themeColor="text1"/>
                <w:kern w:val="0"/>
                <w:szCs w:val="21"/>
                <w:u w:val="single"/>
              </w:rPr>
              <w:t>(2)に規定する博物館資料の収集及び管理の方針に基づき、所蔵する博物館資料の目録を作成し、当該博物館資料を適切に管理し、及び活用する体制を整備していること。</w:t>
            </w:r>
          </w:p>
        </w:tc>
      </w:tr>
      <w:tr w:rsidR="00D6096D" w:rsidRPr="00B14A2B" w:rsidTr="00C07622">
        <w:tc>
          <w:tcPr>
            <w:tcW w:w="7419" w:type="dxa"/>
            <w:tcBorders>
              <w:top w:val="nil"/>
              <w:left w:val="single" w:sz="6" w:space="0" w:color="auto"/>
              <w:bottom w:val="nil"/>
              <w:right w:val="single" w:sz="6" w:space="0" w:color="auto"/>
            </w:tcBorders>
          </w:tcPr>
          <w:p w:rsidR="00D6096D" w:rsidRPr="00BC2CC5" w:rsidRDefault="008F6AB6" w:rsidP="008F6AB6">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sidRPr="00BC2CC5">
              <w:rPr>
                <w:rFonts w:ascii="ＭＳ 明朝" w:eastAsia="ＭＳ 明朝" w:cs="ＭＳ 明朝" w:hint="eastAsia"/>
                <w:color w:val="000000" w:themeColor="text1"/>
                <w:kern w:val="0"/>
                <w:szCs w:val="21"/>
              </w:rPr>
              <w:t xml:space="preserve">　　</w:t>
            </w:r>
            <w:r w:rsidRPr="00BC2CC5">
              <w:rPr>
                <w:rFonts w:ascii="ＭＳ 明朝" w:eastAsia="ＭＳ 明朝" w:cs="ＭＳ 明朝" w:hint="eastAsia"/>
                <w:color w:val="000000" w:themeColor="text1"/>
                <w:kern w:val="0"/>
                <w:szCs w:val="21"/>
                <w:u w:val="single"/>
              </w:rPr>
              <w:t>(4)　必要な図書、図表等を有すること。</w:t>
            </w:r>
          </w:p>
        </w:tc>
        <w:tc>
          <w:tcPr>
            <w:tcW w:w="7419" w:type="dxa"/>
            <w:tcBorders>
              <w:top w:val="nil"/>
              <w:left w:val="single" w:sz="6" w:space="0" w:color="auto"/>
              <w:bottom w:val="nil"/>
              <w:right w:val="single" w:sz="6" w:space="0" w:color="auto"/>
            </w:tcBorders>
          </w:tcPr>
          <w:p w:rsidR="00D6096D" w:rsidRPr="00B21ABE" w:rsidRDefault="00BC2CC5" w:rsidP="00B21ABE">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 xml:space="preserve">(4)　</w:t>
            </w:r>
            <w:r w:rsidR="00B21ABE" w:rsidRPr="00B21ABE">
              <w:rPr>
                <w:rFonts w:ascii="ＭＳ 明朝" w:eastAsia="ＭＳ 明朝" w:cs="ＭＳ 明朝" w:hint="eastAsia"/>
                <w:color w:val="000000" w:themeColor="text1"/>
                <w:kern w:val="0"/>
                <w:szCs w:val="21"/>
                <w:u w:val="single"/>
              </w:rPr>
              <w:t>一般公衆に対して、所蔵する博物館資料の展示を行い、又は特定の主題に基づき、所蔵する博物館資料若しくは借用した博物館資料による展示を行う体制を整備していること。</w:t>
            </w:r>
          </w:p>
        </w:tc>
      </w:tr>
      <w:tr w:rsidR="00B349E2" w:rsidRPr="00B14A2B" w:rsidTr="00C07622">
        <w:tc>
          <w:tcPr>
            <w:tcW w:w="7419" w:type="dxa"/>
            <w:tcBorders>
              <w:top w:val="nil"/>
              <w:left w:val="single" w:sz="6" w:space="0" w:color="auto"/>
              <w:bottom w:val="nil"/>
              <w:right w:val="single" w:sz="6" w:space="0" w:color="auto"/>
            </w:tcBorders>
          </w:tcPr>
          <w:p w:rsidR="00B349E2" w:rsidRPr="00BC2CC5" w:rsidRDefault="008F6AB6" w:rsidP="008F6AB6">
            <w:pPr>
              <w:autoSpaceDE w:val="0"/>
              <w:autoSpaceDN w:val="0"/>
              <w:adjustRightInd w:val="0"/>
              <w:spacing w:line="283" w:lineRule="atLeast"/>
              <w:jc w:val="left"/>
              <w:rPr>
                <w:rFonts w:ascii="ＭＳ 明朝" w:eastAsia="ＭＳ 明朝" w:cs="ＭＳ 明朝"/>
                <w:color w:val="000000" w:themeColor="text1"/>
                <w:kern w:val="0"/>
                <w:szCs w:val="21"/>
                <w:u w:val="single"/>
              </w:rPr>
            </w:pPr>
            <w:r w:rsidRPr="00BC2CC5">
              <w:rPr>
                <w:rFonts w:ascii="ＭＳ 明朝" w:eastAsia="ＭＳ 明朝" w:cs="ＭＳ 明朝" w:hint="eastAsia"/>
                <w:color w:val="000000" w:themeColor="text1"/>
                <w:kern w:val="0"/>
                <w:szCs w:val="21"/>
              </w:rPr>
              <w:t xml:space="preserve">　　</w:t>
            </w:r>
            <w:r w:rsidRPr="00BC2CC5">
              <w:rPr>
                <w:rFonts w:ascii="ＭＳ 明朝" w:eastAsia="ＭＳ 明朝" w:cs="ＭＳ 明朝" w:hint="eastAsia"/>
                <w:color w:val="000000" w:themeColor="text1"/>
                <w:kern w:val="0"/>
                <w:szCs w:val="21"/>
                <w:u w:val="single"/>
              </w:rPr>
              <w:t>(5)　所蔵資料は常に整理分類されていること。</w:t>
            </w:r>
          </w:p>
        </w:tc>
        <w:tc>
          <w:tcPr>
            <w:tcW w:w="7419" w:type="dxa"/>
            <w:tcBorders>
              <w:top w:val="nil"/>
              <w:left w:val="single" w:sz="6" w:space="0" w:color="auto"/>
              <w:bottom w:val="nil"/>
              <w:right w:val="single" w:sz="6" w:space="0" w:color="auto"/>
            </w:tcBorders>
          </w:tcPr>
          <w:p w:rsidR="00B349E2" w:rsidRPr="00B21ABE" w:rsidRDefault="00B21ABE" w:rsidP="00C260C9">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(5)　単独で又は他の博物館若しくは法第３条第１項第</w:t>
            </w:r>
            <w:r w:rsidRPr="00B21ABE">
              <w:rPr>
                <w:rFonts w:ascii="ＭＳ 明朝" w:eastAsia="ＭＳ 明朝" w:cs="ＭＳ 明朝"/>
                <w:color w:val="000000" w:themeColor="text1"/>
                <w:kern w:val="0"/>
                <w:szCs w:val="21"/>
                <w:u w:val="single"/>
              </w:rPr>
              <w:t>12</w:t>
            </w:r>
            <w:r w:rsidR="00C260C9">
              <w:rPr>
                <w:rFonts w:ascii="ＭＳ 明朝" w:eastAsia="ＭＳ 明朝" w:cs="ＭＳ 明朝"/>
                <w:color w:val="000000" w:themeColor="text1"/>
                <w:kern w:val="0"/>
                <w:szCs w:val="21"/>
                <w:u w:val="single"/>
              </w:rPr>
              <w:t>号に掲げる学術若しくは文化に関する諸施設と</w:t>
            </w:r>
            <w:r w:rsidR="00C260C9">
              <w:rPr>
                <w:rFonts w:ascii="ＭＳ 明朝" w:eastAsia="ＭＳ 明朝" w:cs="ＭＳ 明朝" w:hint="eastAsia"/>
                <w:color w:val="000000" w:themeColor="text1"/>
                <w:kern w:val="0"/>
                <w:szCs w:val="21"/>
                <w:u w:val="single"/>
              </w:rPr>
              <w:t>協力し</w:t>
            </w:r>
            <w:r w:rsidRPr="00B21ABE">
              <w:rPr>
                <w:rFonts w:ascii="ＭＳ 明朝" w:eastAsia="ＭＳ 明朝" w:cs="ＭＳ 明朝"/>
                <w:color w:val="000000" w:themeColor="text1"/>
                <w:kern w:val="0"/>
                <w:szCs w:val="21"/>
                <w:u w:val="single"/>
              </w:rPr>
              <w:t>、博物館資料に関する調査研究を行い、その成果を活用する体制を整備していること。</w:t>
            </w:r>
          </w:p>
        </w:tc>
      </w:tr>
      <w:tr w:rsidR="00B21ABE" w:rsidRPr="00B14A2B" w:rsidTr="00C07622">
        <w:tc>
          <w:tcPr>
            <w:tcW w:w="7419" w:type="dxa"/>
            <w:tcBorders>
              <w:top w:val="nil"/>
              <w:left w:val="single" w:sz="6" w:space="0" w:color="auto"/>
              <w:bottom w:val="nil"/>
              <w:right w:val="single" w:sz="6" w:space="0" w:color="auto"/>
            </w:tcBorders>
          </w:tcPr>
          <w:p w:rsidR="00B21ABE" w:rsidRPr="00B21ABE" w:rsidRDefault="00B21ABE" w:rsidP="00B21ABE">
            <w:pPr>
              <w:autoSpaceDE w:val="0"/>
              <w:autoSpaceDN w:val="0"/>
              <w:adjustRightInd w:val="0"/>
              <w:spacing w:line="283" w:lineRule="atLeast"/>
              <w:ind w:firstLineChars="100" w:firstLine="210"/>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u w:val="single"/>
              </w:rPr>
              <w:t>（新規）</w:t>
            </w:r>
          </w:p>
        </w:tc>
        <w:tc>
          <w:tcPr>
            <w:tcW w:w="7419" w:type="dxa"/>
            <w:tcBorders>
              <w:top w:val="nil"/>
              <w:left w:val="single" w:sz="6" w:space="0" w:color="auto"/>
              <w:bottom w:val="nil"/>
              <w:right w:val="single" w:sz="6" w:space="0" w:color="auto"/>
            </w:tcBorders>
          </w:tcPr>
          <w:p w:rsidR="00B21ABE" w:rsidRPr="00B21ABE" w:rsidRDefault="00B21ABE" w:rsidP="00B21ABE">
            <w:pPr>
              <w:autoSpaceDE w:val="0"/>
              <w:autoSpaceDN w:val="0"/>
              <w:adjustRightInd w:val="0"/>
              <w:spacing w:line="283" w:lineRule="atLeast"/>
              <w:ind w:leftChars="200" w:left="630" w:hangingChars="100" w:hanging="210"/>
              <w:jc w:val="left"/>
              <w:rPr>
                <w:rFonts w:ascii="ＭＳ 明朝" w:eastAsia="ＭＳ 明朝" w:cs="ＭＳ 明朝"/>
                <w:color w:val="000000" w:themeColor="text1"/>
                <w:kern w:val="0"/>
                <w:szCs w:val="21"/>
                <w:u w:val="single"/>
              </w:rPr>
            </w:pPr>
            <w:r w:rsidRPr="00B21ABE">
              <w:rPr>
                <w:rFonts w:ascii="ＭＳ 明朝" w:eastAsia="ＭＳ 明朝" w:cs="ＭＳ 明朝"/>
                <w:color w:val="000000" w:themeColor="text1"/>
                <w:kern w:val="0"/>
                <w:szCs w:val="21"/>
                <w:u w:val="single"/>
              </w:rPr>
              <w:t>(6)　博物館資料を用いた学習機会の提供、利用者に対する博物館資料の説明その他の教育活動を行う体制を整備していること。</w:t>
            </w:r>
          </w:p>
        </w:tc>
      </w:tr>
      <w:tr w:rsidR="00B21ABE" w:rsidRPr="00B14A2B" w:rsidTr="00C07622">
        <w:tc>
          <w:tcPr>
            <w:tcW w:w="7419" w:type="dxa"/>
            <w:tcBorders>
              <w:top w:val="nil"/>
              <w:left w:val="single" w:sz="6" w:space="0" w:color="auto"/>
              <w:bottom w:val="nil"/>
              <w:right w:val="single" w:sz="6" w:space="0" w:color="auto"/>
            </w:tcBorders>
          </w:tcPr>
          <w:p w:rsidR="00B21ABE" w:rsidRPr="00B21ABE" w:rsidRDefault="00B21ABE" w:rsidP="00B21ABE">
            <w:pPr>
              <w:autoSpaceDE w:val="0"/>
              <w:autoSpaceDN w:val="0"/>
              <w:adjustRightInd w:val="0"/>
              <w:spacing w:line="283" w:lineRule="atLeast"/>
              <w:ind w:firstLineChars="100" w:firstLine="210"/>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u w:val="single"/>
              </w:rPr>
              <w:t>（新規）</w:t>
            </w:r>
          </w:p>
        </w:tc>
        <w:tc>
          <w:tcPr>
            <w:tcW w:w="7419" w:type="dxa"/>
            <w:tcBorders>
              <w:top w:val="nil"/>
              <w:left w:val="single" w:sz="6" w:space="0" w:color="auto"/>
              <w:bottom w:val="nil"/>
              <w:right w:val="single" w:sz="6" w:space="0" w:color="auto"/>
            </w:tcBorders>
          </w:tcPr>
          <w:p w:rsidR="00B21ABE" w:rsidRPr="00B21ABE" w:rsidRDefault="00B21ABE" w:rsidP="00B21ABE">
            <w:pPr>
              <w:autoSpaceDE w:val="0"/>
              <w:autoSpaceDN w:val="0"/>
              <w:adjustRightInd w:val="0"/>
              <w:spacing w:line="283" w:lineRule="atLeast"/>
              <w:ind w:leftChars="200" w:left="630" w:hangingChars="100" w:hanging="210"/>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u w:val="single"/>
              </w:rPr>
              <w:t>(7)　法第７条に規定する研修その他の研修に職員が参加する機会が確保されていること。</w:t>
            </w:r>
          </w:p>
        </w:tc>
      </w:tr>
      <w:tr w:rsidR="00B349E2" w:rsidRPr="00B14A2B" w:rsidTr="00C07622">
        <w:tc>
          <w:tcPr>
            <w:tcW w:w="7419" w:type="dxa"/>
            <w:tcBorders>
              <w:top w:val="nil"/>
              <w:left w:val="single" w:sz="6" w:space="0" w:color="auto"/>
              <w:bottom w:val="nil"/>
              <w:right w:val="single" w:sz="6" w:space="0" w:color="auto"/>
            </w:tcBorders>
          </w:tcPr>
          <w:p w:rsidR="00B349E2" w:rsidRPr="008F6AB6" w:rsidRDefault="008F6AB6" w:rsidP="008F6AB6">
            <w:pPr>
              <w:autoSpaceDE w:val="0"/>
              <w:autoSpaceDN w:val="0"/>
              <w:adjustRightInd w:val="0"/>
              <w:spacing w:line="283" w:lineRule="atLeast"/>
              <w:ind w:firstLineChars="100" w:firstLine="210"/>
              <w:jc w:val="left"/>
              <w:rPr>
                <w:rFonts w:ascii="ＭＳ 明朝" w:eastAsia="ＭＳ 明朝" w:cs="ＭＳ 明朝"/>
                <w:color w:val="000000" w:themeColor="text1"/>
                <w:kern w:val="0"/>
                <w:szCs w:val="21"/>
              </w:rPr>
            </w:pPr>
            <w:r w:rsidRPr="008F6AB6">
              <w:rPr>
                <w:rFonts w:ascii="ＭＳ 明朝" w:eastAsia="ＭＳ 明朝" w:cs="ＭＳ 明朝" w:hint="eastAsia"/>
                <w:color w:val="000000" w:themeColor="text1"/>
                <w:kern w:val="0"/>
                <w:szCs w:val="21"/>
              </w:rPr>
              <w:lastRenderedPageBreak/>
              <w:t>３　職員について</w:t>
            </w:r>
          </w:p>
        </w:tc>
        <w:tc>
          <w:tcPr>
            <w:tcW w:w="7419" w:type="dxa"/>
            <w:tcBorders>
              <w:top w:val="nil"/>
              <w:left w:val="single" w:sz="6" w:space="0" w:color="auto"/>
              <w:bottom w:val="nil"/>
              <w:right w:val="single" w:sz="6" w:space="0" w:color="auto"/>
            </w:tcBorders>
          </w:tcPr>
          <w:p w:rsidR="00B349E2" w:rsidRPr="00B21ABE" w:rsidRDefault="00B21ABE" w:rsidP="00B21ABE">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３　職員について</w:t>
            </w:r>
          </w:p>
        </w:tc>
      </w:tr>
      <w:tr w:rsidR="00B349E2" w:rsidRPr="00B14A2B" w:rsidTr="00C07622">
        <w:tc>
          <w:tcPr>
            <w:tcW w:w="7419" w:type="dxa"/>
            <w:tcBorders>
              <w:top w:val="nil"/>
              <w:left w:val="single" w:sz="6" w:space="0" w:color="auto"/>
              <w:bottom w:val="nil"/>
              <w:right w:val="single" w:sz="6" w:space="0" w:color="auto"/>
            </w:tcBorders>
          </w:tcPr>
          <w:p w:rsidR="008F6AB6" w:rsidRPr="00B21ABE" w:rsidRDefault="008F6AB6" w:rsidP="008F6AB6">
            <w:pPr>
              <w:autoSpaceDE w:val="0"/>
              <w:autoSpaceDN w:val="0"/>
              <w:adjustRightInd w:val="0"/>
              <w:spacing w:line="283" w:lineRule="atLeast"/>
              <w:ind w:leftChars="200" w:left="420" w:firstLineChars="100" w:firstLine="210"/>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u w:val="single"/>
              </w:rPr>
              <w:t>法第２条第１項に規定する目的を達成するために必要な学芸員その他の職員を有すること。</w:t>
            </w:r>
          </w:p>
          <w:p w:rsidR="00B349E2" w:rsidRPr="00B14A2B" w:rsidRDefault="008F6AB6" w:rsidP="008F6AB6">
            <w:pPr>
              <w:autoSpaceDE w:val="0"/>
              <w:autoSpaceDN w:val="0"/>
              <w:adjustRightInd w:val="0"/>
              <w:spacing w:line="283" w:lineRule="atLeast"/>
              <w:ind w:left="420" w:hangingChars="200" w:hanging="420"/>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館長及び学芸員のほか、必要な学芸員補その他の職員を有すること。ただし、館長と学芸員とは兼ねることができること。</w:t>
            </w:r>
          </w:p>
        </w:tc>
        <w:tc>
          <w:tcPr>
            <w:tcW w:w="7419" w:type="dxa"/>
            <w:tcBorders>
              <w:top w:val="nil"/>
              <w:left w:val="single" w:sz="6" w:space="0" w:color="auto"/>
              <w:bottom w:val="nil"/>
              <w:right w:val="single" w:sz="6" w:space="0" w:color="auto"/>
            </w:tcBorders>
          </w:tcPr>
          <w:p w:rsidR="00B349E2" w:rsidRPr="00B21ABE" w:rsidRDefault="00B21ABE" w:rsidP="00B21ABE">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(1)　２の</w:t>
            </w:r>
            <w:r w:rsidRPr="00B21ABE">
              <w:rPr>
                <w:rFonts w:ascii="ＭＳ 明朝" w:eastAsia="ＭＳ 明朝" w:cs="ＭＳ 明朝"/>
                <w:color w:val="000000" w:themeColor="text1"/>
                <w:kern w:val="0"/>
                <w:szCs w:val="21"/>
                <w:u w:val="single"/>
              </w:rPr>
              <w:t>(1)の基本的運営方針に基づいて博物館の管理運営を行うことができる館長が置かれていること。</w:t>
            </w:r>
          </w:p>
        </w:tc>
      </w:tr>
      <w:tr w:rsidR="00B21ABE" w:rsidRPr="00B14A2B" w:rsidTr="00C07622">
        <w:tc>
          <w:tcPr>
            <w:tcW w:w="7419" w:type="dxa"/>
            <w:tcBorders>
              <w:top w:val="nil"/>
              <w:left w:val="single" w:sz="6" w:space="0" w:color="auto"/>
              <w:bottom w:val="nil"/>
              <w:right w:val="single" w:sz="6" w:space="0" w:color="auto"/>
            </w:tcBorders>
          </w:tcPr>
          <w:p w:rsidR="00B21ABE" w:rsidRPr="00B21ABE" w:rsidRDefault="00B21ABE" w:rsidP="00B21ABE">
            <w:pPr>
              <w:autoSpaceDE w:val="0"/>
              <w:autoSpaceDN w:val="0"/>
              <w:adjustRightInd w:val="0"/>
              <w:spacing w:line="283" w:lineRule="atLeast"/>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（新規）</w:t>
            </w:r>
          </w:p>
        </w:tc>
        <w:tc>
          <w:tcPr>
            <w:tcW w:w="7419" w:type="dxa"/>
            <w:tcBorders>
              <w:top w:val="nil"/>
              <w:left w:val="single" w:sz="6" w:space="0" w:color="auto"/>
              <w:bottom w:val="nil"/>
              <w:right w:val="single" w:sz="6" w:space="0" w:color="auto"/>
            </w:tcBorders>
          </w:tcPr>
          <w:p w:rsidR="00B21ABE" w:rsidRPr="00B21ABE" w:rsidRDefault="00B21ABE" w:rsidP="00B21ABE">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(2)　学芸員が置かれていること。</w:t>
            </w:r>
          </w:p>
        </w:tc>
      </w:tr>
      <w:tr w:rsidR="00B21ABE" w:rsidRPr="00B14A2B" w:rsidTr="00C07622">
        <w:tc>
          <w:tcPr>
            <w:tcW w:w="7419" w:type="dxa"/>
            <w:tcBorders>
              <w:top w:val="nil"/>
              <w:left w:val="single" w:sz="6" w:space="0" w:color="auto"/>
              <w:bottom w:val="nil"/>
              <w:right w:val="single" w:sz="6" w:space="0" w:color="auto"/>
            </w:tcBorders>
          </w:tcPr>
          <w:p w:rsidR="00B21ABE" w:rsidRPr="00B21ABE" w:rsidRDefault="00B21ABE" w:rsidP="00B21ABE">
            <w:pPr>
              <w:autoSpaceDE w:val="0"/>
              <w:autoSpaceDN w:val="0"/>
              <w:adjustRightInd w:val="0"/>
              <w:spacing w:line="283" w:lineRule="atLeast"/>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（新規）</w:t>
            </w:r>
          </w:p>
        </w:tc>
        <w:tc>
          <w:tcPr>
            <w:tcW w:w="7419" w:type="dxa"/>
            <w:tcBorders>
              <w:top w:val="nil"/>
              <w:left w:val="single" w:sz="6" w:space="0" w:color="auto"/>
              <w:bottom w:val="nil"/>
              <w:right w:val="single" w:sz="6" w:space="0" w:color="auto"/>
            </w:tcBorders>
          </w:tcPr>
          <w:p w:rsidR="00B21ABE" w:rsidRPr="00B21ABE" w:rsidRDefault="00B21ABE" w:rsidP="00D952E9">
            <w:pPr>
              <w:autoSpaceDE w:val="0"/>
              <w:autoSpaceDN w:val="0"/>
              <w:adjustRightInd w:val="0"/>
              <w:spacing w:line="283" w:lineRule="atLeast"/>
              <w:ind w:leftChars="200" w:left="630" w:hangingChars="100" w:hanging="210"/>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u w:val="single"/>
              </w:rPr>
              <w:t>(3)　２の</w:t>
            </w:r>
            <w:r w:rsidRPr="00B21ABE">
              <w:rPr>
                <w:rFonts w:ascii="ＭＳ 明朝" w:eastAsia="ＭＳ 明朝" w:cs="ＭＳ 明朝"/>
                <w:color w:val="000000" w:themeColor="text1"/>
                <w:kern w:val="0"/>
                <w:szCs w:val="21"/>
                <w:u w:val="single"/>
              </w:rPr>
              <w:t>(1)の基本的運営方針に基づく博物館の運営に必要な職員が</w:t>
            </w:r>
            <w:r w:rsidR="00D952E9">
              <w:rPr>
                <w:rFonts w:ascii="ＭＳ 明朝" w:eastAsia="ＭＳ 明朝" w:cs="ＭＳ 明朝" w:hint="eastAsia"/>
                <w:color w:val="000000" w:themeColor="text1"/>
                <w:kern w:val="0"/>
                <w:szCs w:val="21"/>
                <w:u w:val="single"/>
              </w:rPr>
              <w:t>置かれ</w:t>
            </w:r>
            <w:r w:rsidRPr="00B21ABE">
              <w:rPr>
                <w:rFonts w:ascii="ＭＳ 明朝" w:eastAsia="ＭＳ 明朝" w:cs="ＭＳ 明朝"/>
                <w:color w:val="000000" w:themeColor="text1"/>
                <w:kern w:val="0"/>
                <w:szCs w:val="21"/>
                <w:u w:val="single"/>
              </w:rPr>
              <w:t>ていること。</w:t>
            </w:r>
          </w:p>
        </w:tc>
      </w:tr>
      <w:tr w:rsidR="00B349E2" w:rsidRPr="00B14A2B" w:rsidTr="00C07622">
        <w:tc>
          <w:tcPr>
            <w:tcW w:w="7419" w:type="dxa"/>
            <w:tcBorders>
              <w:top w:val="nil"/>
              <w:left w:val="single" w:sz="6" w:space="0" w:color="auto"/>
              <w:bottom w:val="nil"/>
              <w:right w:val="single" w:sz="6" w:space="0" w:color="auto"/>
            </w:tcBorders>
          </w:tcPr>
          <w:p w:rsidR="00B349E2" w:rsidRPr="00B21ABE" w:rsidRDefault="008F6AB6" w:rsidP="008F6AB6">
            <w:pPr>
              <w:autoSpaceDE w:val="0"/>
              <w:autoSpaceDN w:val="0"/>
              <w:adjustRightInd w:val="0"/>
              <w:spacing w:line="283" w:lineRule="atLeast"/>
              <w:ind w:firstLineChars="100" w:firstLine="210"/>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u w:val="single"/>
              </w:rPr>
              <w:t>４　建物及び土地について</w:t>
            </w:r>
          </w:p>
        </w:tc>
        <w:tc>
          <w:tcPr>
            <w:tcW w:w="7419" w:type="dxa"/>
            <w:tcBorders>
              <w:top w:val="nil"/>
              <w:left w:val="single" w:sz="6" w:space="0" w:color="auto"/>
              <w:bottom w:val="nil"/>
              <w:right w:val="single" w:sz="6" w:space="0" w:color="auto"/>
            </w:tcBorders>
          </w:tcPr>
          <w:p w:rsidR="00B349E2" w:rsidRPr="00B21ABE" w:rsidRDefault="00B21ABE" w:rsidP="00C02234">
            <w:pPr>
              <w:autoSpaceDE w:val="0"/>
              <w:autoSpaceDN w:val="0"/>
              <w:adjustRightInd w:val="0"/>
              <w:spacing w:line="283" w:lineRule="atLeast"/>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４</w:t>
            </w:r>
            <w:r>
              <w:rPr>
                <w:rFonts w:ascii="ＭＳ 明朝" w:eastAsia="ＭＳ 明朝" w:cs="ＭＳ 明朝" w:hint="eastAsia"/>
                <w:color w:val="000000" w:themeColor="text1"/>
                <w:kern w:val="0"/>
                <w:szCs w:val="21"/>
                <w:u w:val="single"/>
              </w:rPr>
              <w:t xml:space="preserve">　施設及び設備について</w:t>
            </w:r>
          </w:p>
        </w:tc>
      </w:tr>
      <w:tr w:rsidR="00D6096D" w:rsidRPr="00B14A2B" w:rsidTr="00C07622">
        <w:tc>
          <w:tcPr>
            <w:tcW w:w="7419" w:type="dxa"/>
            <w:tcBorders>
              <w:top w:val="nil"/>
              <w:left w:val="single" w:sz="6" w:space="0" w:color="auto"/>
              <w:bottom w:val="nil"/>
              <w:right w:val="single" w:sz="6" w:space="0" w:color="auto"/>
            </w:tcBorders>
          </w:tcPr>
          <w:p w:rsidR="00D6096D" w:rsidRPr="00B21ABE" w:rsidRDefault="008F6AB6" w:rsidP="008F6AB6">
            <w:pPr>
              <w:autoSpaceDE w:val="0"/>
              <w:autoSpaceDN w:val="0"/>
              <w:adjustRightInd w:val="0"/>
              <w:spacing w:line="283" w:lineRule="atLeast"/>
              <w:ind w:leftChars="200" w:left="420" w:firstLineChars="100" w:firstLine="210"/>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u w:val="single"/>
              </w:rPr>
              <w:t>法第２条第１項に規定する目的を達成するために必要な建物及び土地があること。</w:t>
            </w:r>
          </w:p>
        </w:tc>
        <w:tc>
          <w:tcPr>
            <w:tcW w:w="7419" w:type="dxa"/>
            <w:tcBorders>
              <w:top w:val="nil"/>
              <w:left w:val="single" w:sz="6" w:space="0" w:color="auto"/>
              <w:bottom w:val="nil"/>
              <w:right w:val="single" w:sz="6" w:space="0" w:color="auto"/>
            </w:tcBorders>
          </w:tcPr>
          <w:p w:rsidR="00D6096D" w:rsidRPr="00B21ABE" w:rsidRDefault="00B21ABE" w:rsidP="00B21ABE">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（新規）</w:t>
            </w:r>
          </w:p>
        </w:tc>
      </w:tr>
      <w:tr w:rsidR="00D6096D" w:rsidRPr="00B14A2B" w:rsidTr="00C07622">
        <w:tc>
          <w:tcPr>
            <w:tcW w:w="7419" w:type="dxa"/>
            <w:tcBorders>
              <w:top w:val="nil"/>
              <w:left w:val="single" w:sz="6" w:space="0" w:color="auto"/>
              <w:bottom w:val="nil"/>
              <w:right w:val="single" w:sz="6" w:space="0" w:color="auto"/>
            </w:tcBorders>
          </w:tcPr>
          <w:p w:rsidR="00D6096D" w:rsidRPr="00B21ABE" w:rsidRDefault="008F6AB6" w:rsidP="008F6AB6">
            <w:pPr>
              <w:autoSpaceDE w:val="0"/>
              <w:autoSpaceDN w:val="0"/>
              <w:adjustRightInd w:val="0"/>
              <w:spacing w:line="283" w:lineRule="atLeast"/>
              <w:ind w:leftChars="100" w:left="630" w:hangingChars="200" w:hanging="420"/>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(1)　博物館、美術館等にあっては、およそ、</w:t>
            </w:r>
            <w:r w:rsidRPr="00B21ABE">
              <w:rPr>
                <w:rFonts w:ascii="ＭＳ 明朝" w:eastAsia="ＭＳ 明朝" w:cs="ＭＳ 明朝"/>
                <w:color w:val="000000" w:themeColor="text1"/>
                <w:kern w:val="0"/>
                <w:szCs w:val="21"/>
                <w:u w:val="single"/>
              </w:rPr>
              <w:t>50坪（165㎡）以上の建物があることを原則とし、陳列室、資料保管室、事務室等が整備されているなど、一般公衆の利用を図るための建物及び土地があること。ただし、博物館資料を有せず、単にその場所を貸与することのみを目的とする博物館美術館等は該当しないこと。</w:t>
            </w:r>
          </w:p>
        </w:tc>
        <w:tc>
          <w:tcPr>
            <w:tcW w:w="7419" w:type="dxa"/>
            <w:tcBorders>
              <w:top w:val="nil"/>
              <w:left w:val="single" w:sz="6" w:space="0" w:color="auto"/>
              <w:bottom w:val="nil"/>
              <w:right w:val="single" w:sz="6" w:space="0" w:color="auto"/>
            </w:tcBorders>
          </w:tcPr>
          <w:p w:rsidR="00D6096D" w:rsidRPr="00B21ABE" w:rsidRDefault="00B21ABE" w:rsidP="00B21ABE">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color w:val="000000" w:themeColor="text1"/>
                <w:kern w:val="0"/>
                <w:szCs w:val="21"/>
                <w:u w:val="single"/>
              </w:rPr>
              <w:t>(1)　博物館資料の収集、保管及び展示並びに博物館資料に関する調査研究を安定的かつ継続的に行うことができる施設及び設備が整備されていること。</w:t>
            </w:r>
          </w:p>
        </w:tc>
      </w:tr>
      <w:tr w:rsidR="00D6096D" w:rsidRPr="00B14A2B" w:rsidTr="00C07622">
        <w:tc>
          <w:tcPr>
            <w:tcW w:w="7419" w:type="dxa"/>
            <w:tcBorders>
              <w:top w:val="nil"/>
              <w:left w:val="single" w:sz="6" w:space="0" w:color="auto"/>
              <w:bottom w:val="nil"/>
              <w:right w:val="single" w:sz="6" w:space="0" w:color="auto"/>
            </w:tcBorders>
          </w:tcPr>
          <w:p w:rsidR="00D6096D" w:rsidRPr="00B21ABE"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(2)　動物園にあっては、およそ、</w:t>
            </w:r>
            <w:r w:rsidRPr="00B21ABE">
              <w:rPr>
                <w:rFonts w:ascii="ＭＳ 明朝" w:eastAsia="ＭＳ 明朝" w:cs="ＭＳ 明朝"/>
                <w:color w:val="000000" w:themeColor="text1"/>
                <w:kern w:val="0"/>
                <w:szCs w:val="21"/>
                <w:u w:val="single"/>
              </w:rPr>
              <w:t>500坪（1,653㎡）以上の土地があり、動物収容展示施設、事務室等が整備されているなど、一般公衆の利用を図るための建物及び土地があること。</w:t>
            </w:r>
          </w:p>
        </w:tc>
        <w:tc>
          <w:tcPr>
            <w:tcW w:w="7419" w:type="dxa"/>
            <w:tcBorders>
              <w:top w:val="nil"/>
              <w:left w:val="single" w:sz="6" w:space="0" w:color="auto"/>
              <w:bottom w:val="nil"/>
              <w:right w:val="single" w:sz="6" w:space="0" w:color="auto"/>
            </w:tcBorders>
          </w:tcPr>
          <w:p w:rsidR="00D6096D" w:rsidRPr="00B21ABE" w:rsidRDefault="00B21ABE" w:rsidP="0014017F">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color w:val="000000" w:themeColor="text1"/>
                <w:kern w:val="0"/>
                <w:szCs w:val="21"/>
                <w:u w:val="single"/>
              </w:rPr>
              <w:t>(2)　防災及び防犯のために必要な施設及び設備を有していること。</w:t>
            </w:r>
          </w:p>
        </w:tc>
      </w:tr>
      <w:tr w:rsidR="00D6096D" w:rsidRPr="00B14A2B" w:rsidTr="00C07622">
        <w:tc>
          <w:tcPr>
            <w:tcW w:w="7419" w:type="dxa"/>
            <w:tcBorders>
              <w:top w:val="nil"/>
              <w:left w:val="single" w:sz="6" w:space="0" w:color="auto"/>
              <w:bottom w:val="nil"/>
              <w:right w:val="single" w:sz="6" w:space="0" w:color="auto"/>
            </w:tcBorders>
          </w:tcPr>
          <w:p w:rsidR="00D6096D" w:rsidRPr="00B21ABE"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(3)　植物園にあっては、およそ、</w:t>
            </w:r>
            <w:r w:rsidRPr="00B21ABE">
              <w:rPr>
                <w:rFonts w:ascii="ＭＳ 明朝" w:eastAsia="ＭＳ 明朝" w:cs="ＭＳ 明朝"/>
                <w:color w:val="000000" w:themeColor="text1"/>
                <w:kern w:val="0"/>
                <w:szCs w:val="21"/>
                <w:u w:val="single"/>
              </w:rPr>
              <w:t>500坪（1,653㎡）以上の土地があり、植裁園、事務室等が整備されているなど、一般公衆の利用を図るための建物及び土地があること。</w:t>
            </w:r>
          </w:p>
        </w:tc>
        <w:tc>
          <w:tcPr>
            <w:tcW w:w="7419" w:type="dxa"/>
            <w:tcBorders>
              <w:top w:val="nil"/>
              <w:left w:val="single" w:sz="6" w:space="0" w:color="auto"/>
              <w:bottom w:val="nil"/>
              <w:right w:val="single" w:sz="6" w:space="0" w:color="auto"/>
            </w:tcBorders>
          </w:tcPr>
          <w:p w:rsidR="00D6096D" w:rsidRPr="00B21ABE" w:rsidRDefault="00B21ABE" w:rsidP="00B21ABE">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 xml:space="preserve">(3)　</w:t>
            </w:r>
            <w:r w:rsidRPr="00B21ABE">
              <w:rPr>
                <w:rFonts w:ascii="ＭＳ 明朝" w:eastAsia="ＭＳ 明朝" w:cs="ＭＳ 明朝" w:hint="eastAsia"/>
                <w:color w:val="000000" w:themeColor="text1"/>
                <w:kern w:val="0"/>
                <w:szCs w:val="21"/>
                <w:u w:val="single"/>
              </w:rPr>
              <w:t>博物館の規模及び展示内容に応じ、利用者の安全及び利便性の確保のために必要な配慮がなされていること。</w:t>
            </w:r>
          </w:p>
        </w:tc>
      </w:tr>
      <w:tr w:rsidR="0038184B" w:rsidRPr="00B14A2B" w:rsidTr="00C07622">
        <w:tc>
          <w:tcPr>
            <w:tcW w:w="7419" w:type="dxa"/>
            <w:tcBorders>
              <w:top w:val="nil"/>
              <w:left w:val="single" w:sz="6" w:space="0" w:color="auto"/>
              <w:bottom w:val="nil"/>
              <w:right w:val="single" w:sz="6" w:space="0" w:color="auto"/>
            </w:tcBorders>
          </w:tcPr>
          <w:p w:rsidR="0038184B" w:rsidRPr="00B21ABE"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sidRPr="008F6AB6">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(4)　水族館にあっては、およそ、ガラス面三尺平方の展示水槽５個以上があり、放養、飼養池、事務室等が整備されているなど、一般公衆の利用を図るための建物及び土地があること。</w:t>
            </w:r>
          </w:p>
        </w:tc>
        <w:tc>
          <w:tcPr>
            <w:tcW w:w="7419" w:type="dxa"/>
            <w:tcBorders>
              <w:top w:val="nil"/>
              <w:left w:val="single" w:sz="6" w:space="0" w:color="auto"/>
              <w:bottom w:val="nil"/>
              <w:right w:val="single" w:sz="6" w:space="0" w:color="auto"/>
            </w:tcBorders>
          </w:tcPr>
          <w:p w:rsidR="0038184B" w:rsidRPr="00B21ABE" w:rsidRDefault="00B21ABE" w:rsidP="00B21ABE">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 xml:space="preserve">(4)　</w:t>
            </w:r>
            <w:r w:rsidRPr="00B21ABE">
              <w:rPr>
                <w:rFonts w:ascii="ＭＳ 明朝" w:eastAsia="ＭＳ 明朝" w:cs="ＭＳ 明朝" w:hint="eastAsia"/>
                <w:color w:val="000000" w:themeColor="text1"/>
                <w:kern w:val="0"/>
                <w:szCs w:val="21"/>
                <w:u w:val="single"/>
              </w:rPr>
              <w:t>高齢者、障害者、妊娠中の者、日本語を理解できない者その他博物館の利用に困難を有する者が博物館を円滑に利用するための配慮がなされていること。</w:t>
            </w:r>
          </w:p>
        </w:tc>
      </w:tr>
      <w:tr w:rsidR="0038184B" w:rsidRPr="00B14A2B" w:rsidTr="00C07622">
        <w:tc>
          <w:tcPr>
            <w:tcW w:w="7419" w:type="dxa"/>
            <w:tcBorders>
              <w:top w:val="nil"/>
              <w:left w:val="single" w:sz="6" w:space="0" w:color="auto"/>
              <w:bottom w:val="nil"/>
              <w:right w:val="single" w:sz="6" w:space="0" w:color="auto"/>
            </w:tcBorders>
          </w:tcPr>
          <w:p w:rsidR="0038184B" w:rsidRPr="00EC610D" w:rsidRDefault="008F6AB6" w:rsidP="0038184B">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sidRPr="008F6AB6">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５　事業について</w:t>
            </w:r>
          </w:p>
        </w:tc>
        <w:tc>
          <w:tcPr>
            <w:tcW w:w="7419" w:type="dxa"/>
            <w:tcBorders>
              <w:top w:val="nil"/>
              <w:left w:val="single" w:sz="6" w:space="0" w:color="auto"/>
              <w:bottom w:val="nil"/>
              <w:right w:val="single" w:sz="6" w:space="0" w:color="auto"/>
            </w:tcBorders>
          </w:tcPr>
          <w:p w:rsidR="0038184B" w:rsidRPr="00B21ABE" w:rsidRDefault="00B21ABE" w:rsidP="0014017F">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EC610D" w:rsidRDefault="008F6AB6" w:rsidP="0038184B">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法第３条第１項に規定する博物館の事業をおおむね実施していること。</w:t>
            </w:r>
          </w:p>
        </w:tc>
        <w:tc>
          <w:tcPr>
            <w:tcW w:w="7419" w:type="dxa"/>
            <w:tcBorders>
              <w:top w:val="nil"/>
              <w:left w:val="single" w:sz="6" w:space="0" w:color="auto"/>
              <w:bottom w:val="nil"/>
              <w:right w:val="single" w:sz="6" w:space="0" w:color="auto"/>
            </w:tcBorders>
          </w:tcPr>
          <w:p w:rsidR="00D6096D" w:rsidRPr="00B21ABE" w:rsidRDefault="00B21ABE" w:rsidP="0014017F">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349E2" w:rsidRPr="00B14A2B" w:rsidTr="00C07622">
        <w:tc>
          <w:tcPr>
            <w:tcW w:w="7419" w:type="dxa"/>
            <w:tcBorders>
              <w:top w:val="nil"/>
              <w:left w:val="single" w:sz="6" w:space="0" w:color="auto"/>
              <w:bottom w:val="nil"/>
              <w:right w:val="single" w:sz="6" w:space="0" w:color="auto"/>
            </w:tcBorders>
          </w:tcPr>
          <w:p w:rsidR="00B349E2"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sidRPr="008F6AB6">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(1)　実物、標本、文献、図表、フィルム、レコード等の博物館資料を豊富に収集し、保管し、及び展示していること。</w:t>
            </w:r>
          </w:p>
        </w:tc>
        <w:tc>
          <w:tcPr>
            <w:tcW w:w="7419" w:type="dxa"/>
            <w:tcBorders>
              <w:top w:val="nil"/>
              <w:left w:val="single" w:sz="6" w:space="0" w:color="auto"/>
              <w:bottom w:val="nil"/>
              <w:right w:val="single" w:sz="6" w:space="0" w:color="auto"/>
            </w:tcBorders>
          </w:tcPr>
          <w:p w:rsidR="00B349E2" w:rsidRPr="00B21ABE" w:rsidRDefault="00B21ABE"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(2)　分館を設置し、又は博物館資料を当該博物館外で展示していること。</w:t>
            </w:r>
          </w:p>
        </w:tc>
        <w:tc>
          <w:tcPr>
            <w:tcW w:w="7419" w:type="dxa"/>
            <w:tcBorders>
              <w:top w:val="nil"/>
              <w:left w:val="single" w:sz="6" w:space="0" w:color="auto"/>
              <w:bottom w:val="nil"/>
              <w:right w:val="single" w:sz="6" w:space="0" w:color="auto"/>
            </w:tcBorders>
          </w:tcPr>
          <w:p w:rsidR="00D6096D" w:rsidRPr="00B21ABE" w:rsidRDefault="00B21ABE" w:rsidP="0014017F">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8F6AB6"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(3)　一般公衆に対して、博物館資料の利用に関し必要な説明、助言指導等をおこない、又は研究室、工作室、図書室等を設置してこれを利用さ</w:t>
            </w:r>
            <w:r w:rsidRPr="00EC610D">
              <w:rPr>
                <w:rFonts w:ascii="ＭＳ 明朝" w:eastAsia="ＭＳ 明朝" w:cs="ＭＳ 明朝" w:hint="eastAsia"/>
                <w:color w:val="000000" w:themeColor="text1"/>
                <w:kern w:val="0"/>
                <w:szCs w:val="21"/>
                <w:u w:val="single"/>
              </w:rPr>
              <w:lastRenderedPageBreak/>
              <w:t>せること。</w:t>
            </w:r>
          </w:p>
        </w:tc>
        <w:tc>
          <w:tcPr>
            <w:tcW w:w="7419" w:type="dxa"/>
            <w:tcBorders>
              <w:top w:val="nil"/>
              <w:left w:val="single" w:sz="6" w:space="0" w:color="auto"/>
              <w:bottom w:val="nil"/>
              <w:right w:val="single" w:sz="6" w:space="0" w:color="auto"/>
            </w:tcBorders>
          </w:tcPr>
          <w:p w:rsidR="00D6096D" w:rsidRPr="00B21ABE" w:rsidRDefault="00B21ABE"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lastRenderedPageBreak/>
              <w:t xml:space="preserve">　</w:t>
            </w: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EC610D" w:rsidRDefault="008F6AB6" w:rsidP="008F6AB6">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(4)　博物館資料に関する専門的、技術的な調査研究を行っていること。</w:t>
            </w:r>
          </w:p>
        </w:tc>
        <w:tc>
          <w:tcPr>
            <w:tcW w:w="7419" w:type="dxa"/>
            <w:tcBorders>
              <w:top w:val="nil"/>
              <w:left w:val="single" w:sz="6" w:space="0" w:color="auto"/>
              <w:bottom w:val="nil"/>
              <w:right w:val="single" w:sz="6" w:space="0" w:color="auto"/>
            </w:tcBorders>
          </w:tcPr>
          <w:p w:rsidR="00D6096D" w:rsidRPr="00B21ABE" w:rsidRDefault="00B21ABE"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(5)　博物館資料の保管及び展示等に関する技術的研究を行っていること。</w:t>
            </w:r>
          </w:p>
        </w:tc>
        <w:tc>
          <w:tcPr>
            <w:tcW w:w="7419" w:type="dxa"/>
            <w:tcBorders>
              <w:top w:val="nil"/>
              <w:left w:val="single" w:sz="6" w:space="0" w:color="auto"/>
              <w:bottom w:val="nil"/>
              <w:right w:val="single" w:sz="6" w:space="0" w:color="auto"/>
            </w:tcBorders>
          </w:tcPr>
          <w:p w:rsidR="00D6096D" w:rsidRPr="00B21ABE" w:rsidRDefault="00B21ABE" w:rsidP="00664C9E">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(6)　博物館資料に関する案内書、解説書、目録、図録、年報、調査研究の報告書等を作成し、及び頒布していること。</w:t>
            </w:r>
          </w:p>
        </w:tc>
        <w:tc>
          <w:tcPr>
            <w:tcW w:w="7419" w:type="dxa"/>
            <w:tcBorders>
              <w:top w:val="nil"/>
              <w:left w:val="single" w:sz="6" w:space="0" w:color="auto"/>
              <w:bottom w:val="nil"/>
              <w:right w:val="single" w:sz="6" w:space="0" w:color="auto"/>
            </w:tcBorders>
          </w:tcPr>
          <w:p w:rsidR="00D6096D" w:rsidRPr="00B21ABE" w:rsidRDefault="00B21ABE"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(7)　博物館資料に関する講演会、講習会、映写会、研究会等を主催し、及びその開催を援助していること。</w:t>
            </w:r>
          </w:p>
        </w:tc>
        <w:tc>
          <w:tcPr>
            <w:tcW w:w="7419" w:type="dxa"/>
            <w:tcBorders>
              <w:top w:val="nil"/>
              <w:left w:val="single" w:sz="6" w:space="0" w:color="auto"/>
              <w:bottom w:val="nil"/>
              <w:right w:val="single" w:sz="6" w:space="0" w:color="auto"/>
            </w:tcBorders>
          </w:tcPr>
          <w:p w:rsidR="00D6096D" w:rsidRPr="00B21ABE" w:rsidRDefault="00B21ABE" w:rsidP="00B50732">
            <w:pPr>
              <w:autoSpaceDE w:val="0"/>
              <w:autoSpaceDN w:val="0"/>
              <w:adjustRightInd w:val="0"/>
              <w:spacing w:line="283" w:lineRule="atLeast"/>
              <w:ind w:leftChars="100" w:left="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(8)　当該博物館の所在地又はその周辺にある文化財保護法（昭和</w:t>
            </w:r>
            <w:r w:rsidRPr="00EC610D">
              <w:rPr>
                <w:rFonts w:ascii="ＭＳ 明朝" w:eastAsia="ＭＳ 明朝" w:cs="ＭＳ 明朝"/>
                <w:color w:val="000000" w:themeColor="text1"/>
                <w:kern w:val="0"/>
                <w:szCs w:val="21"/>
                <w:u w:val="single"/>
              </w:rPr>
              <w:t>25年法律第214号）の適用を受ける文化財について、解説書または目録を作成する等一般公衆の当該文化財の利用の便を図っていること。</w:t>
            </w:r>
          </w:p>
        </w:tc>
        <w:tc>
          <w:tcPr>
            <w:tcW w:w="7419" w:type="dxa"/>
            <w:tcBorders>
              <w:top w:val="nil"/>
              <w:left w:val="single" w:sz="6" w:space="0" w:color="auto"/>
              <w:bottom w:val="nil"/>
              <w:right w:val="single" w:sz="6" w:space="0" w:color="auto"/>
            </w:tcBorders>
          </w:tcPr>
          <w:p w:rsidR="00D6096D" w:rsidRPr="00271E84" w:rsidRDefault="00B21ABE" w:rsidP="00B50732">
            <w:pPr>
              <w:autoSpaceDE w:val="0"/>
              <w:autoSpaceDN w:val="0"/>
              <w:adjustRightInd w:val="0"/>
              <w:spacing w:line="283" w:lineRule="atLeast"/>
              <w:ind w:leftChars="100" w:left="630" w:hangingChars="200" w:hanging="42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(9)　社会教育における学習の機会を提供して行った学習の成果を活用して行う教育活動その他の活動の機会を提供し、及びその提供を奨励していること。</w:t>
            </w:r>
          </w:p>
        </w:tc>
        <w:tc>
          <w:tcPr>
            <w:tcW w:w="7419" w:type="dxa"/>
            <w:tcBorders>
              <w:top w:val="nil"/>
              <w:left w:val="single" w:sz="6" w:space="0" w:color="auto"/>
              <w:bottom w:val="nil"/>
              <w:right w:val="single" w:sz="6" w:space="0" w:color="auto"/>
            </w:tcBorders>
          </w:tcPr>
          <w:p w:rsidR="00B845F4" w:rsidRPr="00B21ABE" w:rsidRDefault="00B21ABE">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(10)</w:t>
            </w:r>
            <w:r w:rsidRPr="00EC610D">
              <w:rPr>
                <w:rFonts w:ascii="ＭＳ 明朝" w:eastAsia="ＭＳ 明朝" w:cs="ＭＳ 明朝"/>
                <w:color w:val="000000" w:themeColor="text1"/>
                <w:kern w:val="0"/>
                <w:szCs w:val="21"/>
                <w:u w:val="single"/>
              </w:rPr>
              <w:t xml:space="preserve"> </w:t>
            </w:r>
            <w:r w:rsidRPr="00EC610D">
              <w:rPr>
                <w:rFonts w:ascii="ＭＳ 明朝" w:eastAsia="ＭＳ 明朝" w:cs="ＭＳ 明朝" w:hint="eastAsia"/>
                <w:color w:val="000000" w:themeColor="text1"/>
                <w:kern w:val="0"/>
                <w:szCs w:val="21"/>
                <w:u w:val="single"/>
              </w:rPr>
              <w:t>他の博物館、博物館と同一の目的を有する国の施設等と緊密に連絡し、協力し、刊行物及び情報の交換、博物館資料の相互貸借等を行っていること。</w:t>
            </w:r>
          </w:p>
        </w:tc>
        <w:tc>
          <w:tcPr>
            <w:tcW w:w="7419" w:type="dxa"/>
            <w:tcBorders>
              <w:top w:val="nil"/>
              <w:left w:val="single" w:sz="6" w:space="0" w:color="auto"/>
              <w:bottom w:val="nil"/>
              <w:right w:val="single" w:sz="6" w:space="0" w:color="auto"/>
            </w:tcBorders>
          </w:tcPr>
          <w:p w:rsidR="00B845F4" w:rsidRPr="00B21ABE" w:rsidRDefault="00B21ABE">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(11)</w:t>
            </w:r>
            <w:r w:rsidRPr="00EC610D">
              <w:rPr>
                <w:rFonts w:ascii="ＭＳ 明朝" w:eastAsia="ＭＳ 明朝" w:cs="ＭＳ 明朝"/>
                <w:color w:val="000000" w:themeColor="text1"/>
                <w:kern w:val="0"/>
                <w:szCs w:val="21"/>
                <w:u w:val="single"/>
              </w:rPr>
              <w:t xml:space="preserve"> </w:t>
            </w:r>
            <w:r w:rsidRPr="00EC610D">
              <w:rPr>
                <w:rFonts w:ascii="ＭＳ 明朝" w:eastAsia="ＭＳ 明朝" w:cs="ＭＳ 明朝" w:hint="eastAsia"/>
                <w:color w:val="000000" w:themeColor="text1"/>
                <w:kern w:val="0"/>
                <w:szCs w:val="21"/>
                <w:u w:val="single"/>
              </w:rPr>
              <w:t>学校、図書館、研究所、公民館等の教育、学術又は文化に関する諸施設と協力し、その活動を援助していること。</w:t>
            </w:r>
          </w:p>
        </w:tc>
        <w:tc>
          <w:tcPr>
            <w:tcW w:w="7419" w:type="dxa"/>
            <w:tcBorders>
              <w:top w:val="nil"/>
              <w:left w:val="single" w:sz="6" w:space="0" w:color="auto"/>
              <w:bottom w:val="nil"/>
              <w:right w:val="single" w:sz="6" w:space="0" w:color="auto"/>
            </w:tcBorders>
          </w:tcPr>
          <w:p w:rsidR="00B845F4" w:rsidRPr="00B21ABE" w:rsidRDefault="00B21ABE">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EC610D" w:rsidRDefault="008F6AB6" w:rsidP="00A93BF4">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６　運営について</w:t>
            </w:r>
          </w:p>
        </w:tc>
        <w:tc>
          <w:tcPr>
            <w:tcW w:w="7419" w:type="dxa"/>
            <w:tcBorders>
              <w:top w:val="nil"/>
              <w:left w:val="single" w:sz="6" w:space="0" w:color="auto"/>
              <w:bottom w:val="nil"/>
              <w:right w:val="single" w:sz="6" w:space="0" w:color="auto"/>
            </w:tcBorders>
          </w:tcPr>
          <w:p w:rsidR="00B845F4" w:rsidRPr="00B21ABE" w:rsidRDefault="00B21ABE"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(1)　１年を通じて</w:t>
            </w:r>
            <w:r w:rsidRPr="00EC610D">
              <w:rPr>
                <w:rFonts w:ascii="ＭＳ 明朝" w:eastAsia="ＭＳ 明朝" w:cs="ＭＳ 明朝"/>
                <w:color w:val="000000" w:themeColor="text1"/>
                <w:kern w:val="0"/>
                <w:szCs w:val="21"/>
                <w:u w:val="single"/>
              </w:rPr>
              <w:t>150日以上開館すること。開館日数は、本館の開館日数を指すものであること。ただし、特別の事情のある場合は、本館外における館外活動の日数を含めてもよいこと。</w:t>
            </w:r>
          </w:p>
        </w:tc>
        <w:tc>
          <w:tcPr>
            <w:tcW w:w="7419" w:type="dxa"/>
            <w:tcBorders>
              <w:top w:val="nil"/>
              <w:left w:val="single" w:sz="6" w:space="0" w:color="auto"/>
              <w:bottom w:val="nil"/>
              <w:right w:val="single" w:sz="6" w:space="0" w:color="auto"/>
            </w:tcBorders>
          </w:tcPr>
          <w:p w:rsidR="00B845F4" w:rsidRPr="00B21ABE" w:rsidRDefault="00B21ABE" w:rsidP="00B50732">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EC610D" w:rsidRDefault="008F6AB6" w:rsidP="008F6AB6">
            <w:pPr>
              <w:autoSpaceDE w:val="0"/>
              <w:autoSpaceDN w:val="0"/>
              <w:adjustRightInd w:val="0"/>
              <w:spacing w:line="283" w:lineRule="atLeast"/>
              <w:ind w:firstLineChars="100" w:firstLine="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(2)　一般公衆の利用のために当該施設及び設備を公開すること。</w:t>
            </w:r>
          </w:p>
        </w:tc>
        <w:tc>
          <w:tcPr>
            <w:tcW w:w="7419" w:type="dxa"/>
            <w:tcBorders>
              <w:top w:val="nil"/>
              <w:left w:val="single" w:sz="6" w:space="0" w:color="auto"/>
              <w:bottom w:val="nil"/>
              <w:right w:val="single" w:sz="6" w:space="0" w:color="auto"/>
            </w:tcBorders>
          </w:tcPr>
          <w:p w:rsidR="00B845F4" w:rsidRPr="00B21ABE" w:rsidRDefault="00B21ABE"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(3)　館園の設置規程、利用規則、職員組織規程等館園の運営に必要な諸規程が整備されていること。</w:t>
            </w:r>
          </w:p>
        </w:tc>
        <w:tc>
          <w:tcPr>
            <w:tcW w:w="7419" w:type="dxa"/>
            <w:tcBorders>
              <w:top w:val="nil"/>
              <w:left w:val="single" w:sz="6" w:space="0" w:color="auto"/>
              <w:bottom w:val="nil"/>
              <w:right w:val="single" w:sz="6" w:space="0" w:color="auto"/>
            </w:tcBorders>
          </w:tcPr>
          <w:p w:rsidR="00B845F4" w:rsidRPr="00B21ABE" w:rsidRDefault="00B21ABE" w:rsidP="00B845F4">
            <w:pPr>
              <w:autoSpaceDE w:val="0"/>
              <w:autoSpaceDN w:val="0"/>
              <w:adjustRightInd w:val="0"/>
              <w:spacing w:line="283" w:lineRule="atLeast"/>
              <w:ind w:leftChars="100" w:left="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EC610D" w:rsidRDefault="008F6AB6" w:rsidP="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７　備考</w:t>
            </w:r>
          </w:p>
        </w:tc>
        <w:tc>
          <w:tcPr>
            <w:tcW w:w="7419" w:type="dxa"/>
            <w:tcBorders>
              <w:top w:val="nil"/>
              <w:left w:val="single" w:sz="6" w:space="0" w:color="auto"/>
              <w:bottom w:val="nil"/>
              <w:right w:val="single" w:sz="6" w:space="0" w:color="auto"/>
            </w:tcBorders>
          </w:tcPr>
          <w:p w:rsidR="00B845F4" w:rsidRPr="00B21ABE" w:rsidRDefault="00B21ABE" w:rsidP="00B845F4">
            <w:pPr>
              <w:autoSpaceDE w:val="0"/>
              <w:autoSpaceDN w:val="0"/>
              <w:adjustRightInd w:val="0"/>
              <w:spacing w:line="283" w:lineRule="atLeast"/>
              <w:ind w:leftChars="100" w:left="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(1)　分館については、本館との緊密な連繋の下に博物館機能を発揮できるものかどうかを特に２及び６</w:t>
            </w:r>
            <w:r w:rsidRPr="00EC610D">
              <w:rPr>
                <w:rFonts w:ascii="ＭＳ 明朝" w:eastAsia="ＭＳ 明朝" w:cs="ＭＳ 明朝"/>
                <w:color w:val="000000" w:themeColor="text1"/>
                <w:kern w:val="0"/>
                <w:szCs w:val="21"/>
                <w:u w:val="single"/>
              </w:rPr>
              <w:t>(1)に留意して審査すること。審査の結果、分館が博物館機能を発揮しないものと認めたときは、登録しないこと。</w:t>
            </w:r>
          </w:p>
        </w:tc>
        <w:tc>
          <w:tcPr>
            <w:tcW w:w="7419" w:type="dxa"/>
            <w:tcBorders>
              <w:top w:val="nil"/>
              <w:left w:val="single" w:sz="6" w:space="0" w:color="auto"/>
              <w:bottom w:val="nil"/>
              <w:right w:val="single" w:sz="6" w:space="0" w:color="auto"/>
            </w:tcBorders>
          </w:tcPr>
          <w:p w:rsidR="00B845F4" w:rsidRPr="00B21ABE" w:rsidRDefault="00B21ABE" w:rsidP="00B50732">
            <w:pPr>
              <w:autoSpaceDE w:val="0"/>
              <w:autoSpaceDN w:val="0"/>
              <w:adjustRightInd w:val="0"/>
              <w:spacing w:line="283" w:lineRule="atLeast"/>
              <w:ind w:leftChars="100" w:left="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(2)　分館を含めて登録する際は、本館の名称とともに分館の名称、所在地を明記して原簿に記載すること。ただし、</w:t>
            </w:r>
            <w:r w:rsidRPr="00EC610D">
              <w:rPr>
                <w:rFonts w:ascii="ＭＳ 明朝" w:eastAsia="ＭＳ 明朝" w:cs="ＭＳ 明朝"/>
                <w:color w:val="000000" w:themeColor="text1"/>
                <w:kern w:val="0"/>
                <w:szCs w:val="21"/>
                <w:u w:val="single"/>
              </w:rPr>
              <w:t>(3)に該当する分館につい</w:t>
            </w:r>
            <w:r w:rsidRPr="00EC610D">
              <w:rPr>
                <w:rFonts w:ascii="ＭＳ 明朝" w:eastAsia="ＭＳ 明朝" w:cs="ＭＳ 明朝"/>
                <w:color w:val="000000" w:themeColor="text1"/>
                <w:kern w:val="0"/>
                <w:szCs w:val="21"/>
                <w:u w:val="single"/>
              </w:rPr>
              <w:lastRenderedPageBreak/>
              <w:t>ては除くこと。</w:t>
            </w:r>
          </w:p>
        </w:tc>
        <w:tc>
          <w:tcPr>
            <w:tcW w:w="7419" w:type="dxa"/>
            <w:tcBorders>
              <w:top w:val="nil"/>
              <w:left w:val="single" w:sz="6" w:space="0" w:color="auto"/>
              <w:bottom w:val="nil"/>
              <w:right w:val="single" w:sz="6" w:space="0" w:color="auto"/>
            </w:tcBorders>
          </w:tcPr>
          <w:p w:rsidR="00B845F4" w:rsidRPr="00B21ABE" w:rsidRDefault="00134B2D" w:rsidP="00B50732">
            <w:pPr>
              <w:autoSpaceDE w:val="0"/>
              <w:autoSpaceDN w:val="0"/>
              <w:adjustRightInd w:val="0"/>
              <w:spacing w:line="283" w:lineRule="atLeast"/>
              <w:ind w:leftChars="100" w:left="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lastRenderedPageBreak/>
              <w:t>（削除）</w:t>
            </w:r>
          </w:p>
        </w:tc>
      </w:tr>
      <w:tr w:rsidR="00B845F4" w:rsidRPr="00B14A2B" w:rsidTr="00C07622">
        <w:tc>
          <w:tcPr>
            <w:tcW w:w="7419" w:type="dxa"/>
            <w:tcBorders>
              <w:top w:val="nil"/>
              <w:left w:val="single" w:sz="6" w:space="0" w:color="auto"/>
              <w:bottom w:val="nil"/>
              <w:right w:val="single" w:sz="6" w:space="0" w:color="auto"/>
            </w:tcBorders>
          </w:tcPr>
          <w:p w:rsidR="00B845F4" w:rsidRPr="00EC610D" w:rsidRDefault="008F6AB6" w:rsidP="008F6AB6">
            <w:pPr>
              <w:autoSpaceDE w:val="0"/>
              <w:autoSpaceDN w:val="0"/>
              <w:adjustRightInd w:val="0"/>
              <w:spacing w:line="283" w:lineRule="atLeast"/>
              <w:ind w:leftChars="50" w:left="525" w:hangingChars="200" w:hanging="42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(3)　分館が、本市内に設置されていない場合で登録を希望するときは、当該分館が設置されている都道府県の教育委員会（指定都市に所在するものにあっては、当該指定都市の教育委員会）の登録審査を受けなければならないこと。</w:t>
            </w:r>
          </w:p>
        </w:tc>
        <w:tc>
          <w:tcPr>
            <w:tcW w:w="7419" w:type="dxa"/>
            <w:tcBorders>
              <w:top w:val="nil"/>
              <w:left w:val="single" w:sz="6" w:space="0" w:color="auto"/>
              <w:bottom w:val="nil"/>
              <w:right w:val="single" w:sz="6" w:space="0" w:color="auto"/>
            </w:tcBorders>
          </w:tcPr>
          <w:p w:rsidR="00B845F4" w:rsidRPr="00134B2D" w:rsidRDefault="00134B2D">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8F6AB6" w:rsidRDefault="00B845F4" w:rsidP="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50732"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Pr="008F6AB6" w:rsidRDefault="008F6AB6" w:rsidP="00C0223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 xml:space="preserve">８　</w:t>
            </w:r>
            <w:r>
              <w:rPr>
                <w:rFonts w:ascii="ＭＳ 明朝" w:eastAsia="ＭＳ 明朝" w:cs="ＭＳ 明朝" w:hint="eastAsia"/>
                <w:color w:val="000000" w:themeColor="text1"/>
                <w:kern w:val="0"/>
                <w:szCs w:val="21"/>
              </w:rPr>
              <w:t>適用日</w:t>
            </w:r>
          </w:p>
        </w:tc>
        <w:tc>
          <w:tcPr>
            <w:tcW w:w="7419" w:type="dxa"/>
            <w:tcBorders>
              <w:top w:val="nil"/>
              <w:left w:val="single" w:sz="6" w:space="0" w:color="auto"/>
              <w:bottom w:val="nil"/>
              <w:right w:val="single" w:sz="6" w:space="0" w:color="auto"/>
            </w:tcBorders>
          </w:tcPr>
          <w:p w:rsidR="00B845F4" w:rsidRPr="00B50732" w:rsidRDefault="00134B2D">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５</w:t>
            </w:r>
            <w:r>
              <w:rPr>
                <w:rFonts w:ascii="ＭＳ 明朝" w:eastAsia="ＭＳ 明朝" w:cs="ＭＳ 明朝" w:hint="eastAsia"/>
                <w:color w:val="000000" w:themeColor="text1"/>
                <w:kern w:val="0"/>
                <w:szCs w:val="21"/>
              </w:rPr>
              <w:t xml:space="preserve">　適用日</w:t>
            </w: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8F6AB6">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この基準は、</w:t>
            </w:r>
            <w:r w:rsidRPr="00EC610D">
              <w:rPr>
                <w:rFonts w:ascii="ＭＳ 明朝" w:eastAsia="ＭＳ 明朝" w:cs="ＭＳ 明朝" w:hint="eastAsia"/>
                <w:color w:val="000000" w:themeColor="text1"/>
                <w:kern w:val="0"/>
                <w:szCs w:val="21"/>
                <w:u w:val="single"/>
              </w:rPr>
              <w:t>平成27年４月１日</w:t>
            </w:r>
            <w:r>
              <w:rPr>
                <w:rFonts w:ascii="ＭＳ 明朝" w:eastAsia="ＭＳ 明朝" w:cs="ＭＳ 明朝" w:hint="eastAsia"/>
                <w:color w:val="000000" w:themeColor="text1"/>
                <w:kern w:val="0"/>
                <w:szCs w:val="21"/>
              </w:rPr>
              <w:t>から適用する。</w:t>
            </w:r>
          </w:p>
        </w:tc>
        <w:tc>
          <w:tcPr>
            <w:tcW w:w="7419" w:type="dxa"/>
            <w:tcBorders>
              <w:top w:val="nil"/>
              <w:left w:val="single" w:sz="6" w:space="0" w:color="auto"/>
              <w:bottom w:val="nil"/>
              <w:right w:val="single" w:sz="6" w:space="0" w:color="auto"/>
            </w:tcBorders>
          </w:tcPr>
          <w:p w:rsidR="00B845F4" w:rsidRPr="00B50732" w:rsidRDefault="00134B2D" w:rsidP="00B50732">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この基準は、</w:t>
            </w:r>
            <w:r w:rsidRPr="00EC610D">
              <w:rPr>
                <w:rFonts w:ascii="ＭＳ 明朝" w:eastAsia="ＭＳ 明朝" w:cs="ＭＳ 明朝" w:hint="eastAsia"/>
                <w:color w:val="000000" w:themeColor="text1"/>
                <w:kern w:val="0"/>
                <w:szCs w:val="21"/>
                <w:u w:val="single"/>
              </w:rPr>
              <w:t>令和５年４月１日</w:t>
            </w:r>
            <w:r>
              <w:rPr>
                <w:rFonts w:ascii="ＭＳ 明朝" w:eastAsia="ＭＳ 明朝" w:cs="ＭＳ 明朝" w:hint="eastAsia"/>
                <w:color w:val="000000" w:themeColor="text1"/>
                <w:kern w:val="0"/>
                <w:szCs w:val="21"/>
              </w:rPr>
              <w:t>から適用する。</w:t>
            </w: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50732" w:rsidRDefault="00B845F4" w:rsidP="008C1CE7">
            <w:pPr>
              <w:autoSpaceDE w:val="0"/>
              <w:autoSpaceDN w:val="0"/>
              <w:adjustRightInd w:val="0"/>
              <w:spacing w:line="283" w:lineRule="atLeast"/>
              <w:ind w:leftChars="100" w:left="210" w:firstLineChars="100" w:firstLine="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rsidP="00B50732">
            <w:pPr>
              <w:tabs>
                <w:tab w:val="left" w:pos="375"/>
              </w:tabs>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rsidP="00B81E66">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rsidP="00C0223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EF55F4"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rsidP="00A644DB">
            <w:pPr>
              <w:autoSpaceDE w:val="0"/>
              <w:autoSpaceDN w:val="0"/>
              <w:adjustRightInd w:val="0"/>
              <w:spacing w:line="283" w:lineRule="atLeast"/>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420" w:hanging="210"/>
              <w:jc w:val="left"/>
              <w:rPr>
                <w:rFonts w:ascii="ＭＳ 明朝" w:eastAsia="ＭＳ 明朝" w:cs="ＭＳ 明朝"/>
                <w:color w:val="000000" w:themeColor="text1"/>
                <w:kern w:val="0"/>
                <w:szCs w:val="21"/>
                <w:u w:val="single"/>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rsidP="00A644DB">
            <w:pPr>
              <w:autoSpaceDE w:val="0"/>
              <w:autoSpaceDN w:val="0"/>
              <w:adjustRightInd w:val="0"/>
              <w:spacing w:line="283" w:lineRule="atLeast"/>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420" w:hanging="210"/>
              <w:jc w:val="left"/>
              <w:rPr>
                <w:rFonts w:ascii="ＭＳ 明朝" w:eastAsia="ＭＳ 明朝" w:cs="ＭＳ 明朝"/>
                <w:color w:val="000000" w:themeColor="text1"/>
                <w:kern w:val="0"/>
                <w:szCs w:val="21"/>
                <w:u w:val="single"/>
              </w:rPr>
            </w:pPr>
          </w:p>
        </w:tc>
      </w:tr>
      <w:tr w:rsidR="00B845F4" w:rsidRPr="00B14A2B" w:rsidTr="00C07622">
        <w:tc>
          <w:tcPr>
            <w:tcW w:w="7419" w:type="dxa"/>
            <w:tcBorders>
              <w:top w:val="nil"/>
              <w:left w:val="single" w:sz="6" w:space="0" w:color="auto"/>
              <w:bottom w:val="nil"/>
              <w:right w:val="single" w:sz="6" w:space="0" w:color="auto"/>
            </w:tcBorders>
          </w:tcPr>
          <w:p w:rsidR="00B845F4" w:rsidRPr="00EF55F4" w:rsidRDefault="00B845F4" w:rsidP="00EF55F4">
            <w:pPr>
              <w:autoSpaceDE w:val="0"/>
              <w:autoSpaceDN w:val="0"/>
              <w:adjustRightInd w:val="0"/>
              <w:spacing w:line="283" w:lineRule="atLeast"/>
              <w:jc w:val="left"/>
              <w:rPr>
                <w:rFonts w:ascii="ＭＳ 明朝" w:eastAsia="ＭＳ 明朝" w:cs="ＭＳ 明朝"/>
                <w:color w:val="000000" w:themeColor="text1"/>
                <w:kern w:val="0"/>
                <w:szCs w:val="21"/>
                <w:u w:val="single"/>
              </w:rPr>
            </w:pPr>
          </w:p>
        </w:tc>
        <w:tc>
          <w:tcPr>
            <w:tcW w:w="7419" w:type="dxa"/>
            <w:tcBorders>
              <w:top w:val="nil"/>
              <w:left w:val="single" w:sz="6" w:space="0" w:color="auto"/>
              <w:bottom w:val="nil"/>
              <w:right w:val="single" w:sz="6" w:space="0" w:color="auto"/>
            </w:tcBorders>
          </w:tcPr>
          <w:p w:rsidR="00B845F4" w:rsidRDefault="00B845F4" w:rsidP="000B4C88">
            <w:pPr>
              <w:autoSpaceDE w:val="0"/>
              <w:autoSpaceDN w:val="0"/>
              <w:adjustRightInd w:val="0"/>
              <w:spacing w:line="283" w:lineRule="atLeast"/>
              <w:jc w:val="left"/>
              <w:rPr>
                <w:rFonts w:ascii="ＭＳ 明朝" w:eastAsia="ＭＳ 明朝" w:cs="ＭＳ 明朝"/>
                <w:color w:val="000000" w:themeColor="text1"/>
                <w:kern w:val="0"/>
                <w:szCs w:val="21"/>
                <w:u w:val="single"/>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5304B2" w:rsidRDefault="005304B2">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5304B2" w:rsidRPr="00B14A2B" w:rsidRDefault="005304B2">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Default="00B845F4" w:rsidP="00B81E66">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rsidP="00B81E66">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rsidP="00B81E66">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rsidP="00B81E66">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rsidP="00B81E66">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rsidP="00B81E66">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rsidP="00B81E66">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rsidP="00B81E66">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rsidP="00B81E66">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rsidP="00B81E66">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Pr="00B14A2B" w:rsidRDefault="005304B2" w:rsidP="00B81E66">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Default="00B845F4">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Pr="00B14A2B" w:rsidRDefault="005304B2" w:rsidP="005304B2">
            <w:pPr>
              <w:autoSpaceDE w:val="0"/>
              <w:autoSpaceDN w:val="0"/>
              <w:adjustRightInd w:val="0"/>
              <w:spacing w:line="283" w:lineRule="atLeast"/>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Pr="005304B2" w:rsidRDefault="005304B2" w:rsidP="005304B2">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 xml:space="preserve">　　　　　　　　　　　　　　　　　　　　　　　　　　　　　　　　　　　　</w:t>
            </w:r>
          </w:p>
        </w:tc>
        <w:tc>
          <w:tcPr>
            <w:tcW w:w="7419" w:type="dxa"/>
            <w:tcBorders>
              <w:top w:val="nil"/>
              <w:left w:val="single" w:sz="6" w:space="0" w:color="auto"/>
              <w:bottom w:val="nil"/>
              <w:right w:val="single" w:sz="6" w:space="0" w:color="auto"/>
            </w:tcBorders>
          </w:tcPr>
          <w:p w:rsidR="00B845F4" w:rsidRPr="005304B2" w:rsidRDefault="005304B2" w:rsidP="005304B2">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 xml:space="preserve">　　　　　　　　　　　　　　　　　　　　　　　　　　　　　　　　　　　　</w:t>
            </w:r>
          </w:p>
        </w:tc>
      </w:tr>
    </w:tbl>
    <w:p w:rsidR="00D6096D" w:rsidRPr="00B14A2B" w:rsidRDefault="00D6096D" w:rsidP="00C030C2">
      <w:pPr>
        <w:spacing w:line="20" w:lineRule="exact"/>
        <w:rPr>
          <w:color w:val="000000" w:themeColor="text1"/>
        </w:rPr>
      </w:pPr>
    </w:p>
    <w:sectPr w:rsidR="00D6096D" w:rsidRPr="00B14A2B">
      <w:headerReference w:type="even" r:id="rId7"/>
      <w:headerReference w:type="default" r:id="rId8"/>
      <w:footerReference w:type="even" r:id="rId9"/>
      <w:footerReference w:type="default" r:id="rId10"/>
      <w:headerReference w:type="first" r:id="rId11"/>
      <w:footerReference w:type="first" r:id="rId12"/>
      <w:pgSz w:w="16838" w:h="11906" w:orient="landscape"/>
      <w:pgMar w:top="1000" w:right="1000" w:bottom="1000" w:left="10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291" w:rsidRDefault="00EE7291">
      <w:r>
        <w:separator/>
      </w:r>
    </w:p>
  </w:endnote>
  <w:endnote w:type="continuationSeparator" w:id="0">
    <w:p w:rsidR="00EE7291" w:rsidRDefault="00EE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325" w:rsidRDefault="009143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96D" w:rsidRDefault="00D6096D">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914325">
      <w:rPr>
        <w:rFonts w:ascii="ＭＳ 明朝" w:eastAsia="ＭＳ 明朝"/>
        <w:noProof/>
        <w:kern w:val="0"/>
        <w:sz w:val="24"/>
        <w:szCs w:val="24"/>
      </w:rPr>
      <w:t>2</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914325">
      <w:rPr>
        <w:rFonts w:ascii="ＭＳ 明朝" w:eastAsia="ＭＳ 明朝"/>
        <w:noProof/>
        <w:kern w:val="0"/>
        <w:sz w:val="24"/>
        <w:szCs w:val="24"/>
      </w:rPr>
      <w:t>4</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325" w:rsidRDefault="009143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291" w:rsidRDefault="00EE7291">
      <w:r>
        <w:separator/>
      </w:r>
    </w:p>
  </w:footnote>
  <w:footnote w:type="continuationSeparator" w:id="0">
    <w:p w:rsidR="00EE7291" w:rsidRDefault="00EE7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325" w:rsidRDefault="009143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325" w:rsidRDefault="009143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325" w:rsidRDefault="009143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E2"/>
    <w:rsid w:val="00040C21"/>
    <w:rsid w:val="00041274"/>
    <w:rsid w:val="000B4C88"/>
    <w:rsid w:val="000C6B8B"/>
    <w:rsid w:val="00105033"/>
    <w:rsid w:val="00134B2D"/>
    <w:rsid w:val="0014017F"/>
    <w:rsid w:val="00166BAB"/>
    <w:rsid w:val="00173B3D"/>
    <w:rsid w:val="0025551E"/>
    <w:rsid w:val="00271E84"/>
    <w:rsid w:val="00281559"/>
    <w:rsid w:val="002A5A16"/>
    <w:rsid w:val="0038184B"/>
    <w:rsid w:val="003D40CA"/>
    <w:rsid w:val="003D566B"/>
    <w:rsid w:val="003E3F36"/>
    <w:rsid w:val="004454EE"/>
    <w:rsid w:val="00450FA0"/>
    <w:rsid w:val="00495E73"/>
    <w:rsid w:val="005304B2"/>
    <w:rsid w:val="005B3AA0"/>
    <w:rsid w:val="005C45BE"/>
    <w:rsid w:val="0060703B"/>
    <w:rsid w:val="00664C9E"/>
    <w:rsid w:val="00682C11"/>
    <w:rsid w:val="006A2A9E"/>
    <w:rsid w:val="006C325D"/>
    <w:rsid w:val="006F62FA"/>
    <w:rsid w:val="007A5180"/>
    <w:rsid w:val="00834150"/>
    <w:rsid w:val="008508C2"/>
    <w:rsid w:val="008B4FB8"/>
    <w:rsid w:val="008C1CE7"/>
    <w:rsid w:val="008F6AB6"/>
    <w:rsid w:val="00900F3E"/>
    <w:rsid w:val="00914325"/>
    <w:rsid w:val="009840C3"/>
    <w:rsid w:val="00A147C0"/>
    <w:rsid w:val="00A24DF2"/>
    <w:rsid w:val="00A375D3"/>
    <w:rsid w:val="00A644DB"/>
    <w:rsid w:val="00A759B7"/>
    <w:rsid w:val="00A93BF4"/>
    <w:rsid w:val="00B14A2B"/>
    <w:rsid w:val="00B21ABE"/>
    <w:rsid w:val="00B311F6"/>
    <w:rsid w:val="00B349E2"/>
    <w:rsid w:val="00B50732"/>
    <w:rsid w:val="00B6173E"/>
    <w:rsid w:val="00B81E66"/>
    <w:rsid w:val="00B845F4"/>
    <w:rsid w:val="00BB3E0E"/>
    <w:rsid w:val="00BC2CC5"/>
    <w:rsid w:val="00C02234"/>
    <w:rsid w:val="00C030C2"/>
    <w:rsid w:val="00C07622"/>
    <w:rsid w:val="00C260C9"/>
    <w:rsid w:val="00C461B7"/>
    <w:rsid w:val="00C5433A"/>
    <w:rsid w:val="00D0171F"/>
    <w:rsid w:val="00D2678C"/>
    <w:rsid w:val="00D6096D"/>
    <w:rsid w:val="00D952E9"/>
    <w:rsid w:val="00DA4B51"/>
    <w:rsid w:val="00E25C4D"/>
    <w:rsid w:val="00E34F65"/>
    <w:rsid w:val="00EA583B"/>
    <w:rsid w:val="00EC610D"/>
    <w:rsid w:val="00EE7291"/>
    <w:rsid w:val="00EF55F4"/>
    <w:rsid w:val="00F3333A"/>
    <w:rsid w:val="00F45F12"/>
    <w:rsid w:val="00F925E3"/>
    <w:rsid w:val="00FC6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9E2"/>
    <w:pPr>
      <w:tabs>
        <w:tab w:val="center" w:pos="4252"/>
        <w:tab w:val="right" w:pos="8504"/>
      </w:tabs>
      <w:snapToGrid w:val="0"/>
    </w:pPr>
  </w:style>
  <w:style w:type="character" w:customStyle="1" w:styleId="a4">
    <w:name w:val="ヘッダー (文字)"/>
    <w:basedOn w:val="a0"/>
    <w:link w:val="a3"/>
    <w:uiPriority w:val="99"/>
    <w:locked/>
    <w:rsid w:val="00B349E2"/>
    <w:rPr>
      <w:rFonts w:cs="Times New Roman"/>
    </w:rPr>
  </w:style>
  <w:style w:type="paragraph" w:styleId="a5">
    <w:name w:val="footer"/>
    <w:basedOn w:val="a"/>
    <w:link w:val="a6"/>
    <w:uiPriority w:val="99"/>
    <w:unhideWhenUsed/>
    <w:rsid w:val="00B349E2"/>
    <w:pPr>
      <w:tabs>
        <w:tab w:val="center" w:pos="4252"/>
        <w:tab w:val="right" w:pos="8504"/>
      </w:tabs>
      <w:snapToGrid w:val="0"/>
    </w:pPr>
  </w:style>
  <w:style w:type="character" w:customStyle="1" w:styleId="a6">
    <w:name w:val="フッター (文字)"/>
    <w:basedOn w:val="a0"/>
    <w:link w:val="a5"/>
    <w:uiPriority w:val="99"/>
    <w:locked/>
    <w:rsid w:val="00B349E2"/>
    <w:rPr>
      <w:rFonts w:cs="Times New Roman"/>
    </w:rPr>
  </w:style>
  <w:style w:type="paragraph" w:styleId="a7">
    <w:name w:val="Balloon Text"/>
    <w:basedOn w:val="a"/>
    <w:link w:val="a8"/>
    <w:uiPriority w:val="99"/>
    <w:semiHidden/>
    <w:unhideWhenUsed/>
    <w:rsid w:val="00B349E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349E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8D994-6ECE-4923-9D53-A71E4713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3171</Words>
  <Characters>578</Characters>
  <Application>Microsoft Office Word</Application>
  <DocSecurity>0</DocSecurity>
  <Lines>4</Lines>
  <Paragraphs>7</Paragraphs>
  <ScaleCrop>false</ScaleCrop>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2023-02-28T01:39:00Z</dcterms:created>
  <dcterms:modified xsi:type="dcterms:W3CDTF">2023-02-28T01:39:00Z</dcterms:modified>
</cp:coreProperties>
</file>